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41222" w:rsidRPr="00F40941" w:rsidRDefault="00C401F7" w:rsidP="00241222">
      <w:pPr>
        <w:spacing w:after="0" w:line="240" w:lineRule="auto"/>
        <w:jc w:val="center"/>
        <w:rPr>
          <w:color w:val="548DD4"/>
          <w:sz w:val="24"/>
          <w:szCs w:val="24"/>
        </w:rPr>
      </w:pPr>
      <w:r>
        <w:rPr>
          <w:color w:val="548DD4"/>
          <w:sz w:val="24"/>
          <w:szCs w:val="24"/>
        </w:rPr>
        <w:t xml:space="preserve">                                                                                                                                                                                                                                                                                                                                                                                                                                                                                                                                                                                                                                                                                                                                                                                                                                                                                                                                                                                                                                                                                                                     </w:t>
      </w:r>
      <w:r w:rsidR="007B22EE" w:rsidRPr="002448FE">
        <w:rPr>
          <w:noProof/>
          <w:color w:val="548DD4"/>
          <w:sz w:val="24"/>
          <w:szCs w:val="24"/>
          <w:lang w:eastAsia="el-GR"/>
        </w:rPr>
        <w:drawing>
          <wp:inline distT="0" distB="0" distL="0" distR="0">
            <wp:extent cx="413385" cy="413385"/>
            <wp:effectExtent l="0" t="0" r="0" b="0"/>
            <wp:docPr id="1" name="Εικόνα 1" descr="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D"/>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13385" cy="413385"/>
                    </a:xfrm>
                    <a:prstGeom prst="rect">
                      <a:avLst/>
                    </a:prstGeom>
                    <a:noFill/>
                    <a:ln>
                      <a:noFill/>
                    </a:ln>
                  </pic:spPr>
                </pic:pic>
              </a:graphicData>
            </a:graphic>
          </wp:inline>
        </w:drawing>
      </w:r>
    </w:p>
    <w:p w:rsidR="00241222" w:rsidRPr="005E111F" w:rsidRDefault="00241222" w:rsidP="00241222">
      <w:pPr>
        <w:spacing w:after="0" w:line="240" w:lineRule="auto"/>
        <w:jc w:val="center"/>
        <w:rPr>
          <w:sz w:val="24"/>
          <w:szCs w:val="24"/>
        </w:rPr>
      </w:pPr>
      <w:r w:rsidRPr="005E111F">
        <w:rPr>
          <w:sz w:val="24"/>
          <w:szCs w:val="24"/>
        </w:rPr>
        <w:t>ΕΛΛΗΝΙΚΗ ΔΗΜΟΚΡΑΤΙΑ</w:t>
      </w:r>
    </w:p>
    <w:p w:rsidR="00241222" w:rsidRPr="005E111F" w:rsidRDefault="00241222" w:rsidP="00241222">
      <w:pPr>
        <w:spacing w:after="0" w:line="240" w:lineRule="auto"/>
        <w:jc w:val="center"/>
        <w:rPr>
          <w:sz w:val="20"/>
          <w:szCs w:val="20"/>
        </w:rPr>
      </w:pPr>
      <w:r w:rsidRPr="005E111F">
        <w:t>ΥΠΟΥΡΓΕΙΟ</w:t>
      </w:r>
      <w:r w:rsidR="00CA7414">
        <w:t xml:space="preserve"> </w:t>
      </w:r>
      <w:r>
        <w:t>ΠΑΙΔΕΙΑΣ</w:t>
      </w:r>
      <w:r w:rsidR="000C4C4C">
        <w:t>,</w:t>
      </w:r>
      <w:r w:rsidR="00786A14" w:rsidRPr="000C4C4C">
        <w:t xml:space="preserve"> </w:t>
      </w:r>
      <w:r w:rsidRPr="00B0383C">
        <w:rPr>
          <w:rFonts w:eastAsia="Times New Roman" w:cs="Arial"/>
          <w:lang w:eastAsia="el-GR"/>
        </w:rPr>
        <w:t>ΘΡΗΣΚΕΥΜΑΤΩΝ</w:t>
      </w:r>
      <w:r w:rsidR="000C4C4C" w:rsidRPr="000C4C4C">
        <w:t xml:space="preserve"> </w:t>
      </w:r>
      <w:r w:rsidR="000C4C4C">
        <w:t>ΚΑΙ ΑΘΛΗΤΙΣΜΟΥ</w:t>
      </w:r>
    </w:p>
    <w:p w:rsidR="00241222" w:rsidRDefault="00241222" w:rsidP="00241222">
      <w:pPr>
        <w:spacing w:after="0" w:line="240" w:lineRule="auto"/>
        <w:jc w:val="center"/>
        <w:rPr>
          <w:sz w:val="20"/>
          <w:szCs w:val="20"/>
        </w:rPr>
      </w:pPr>
      <w:r w:rsidRPr="00274AAB">
        <w:rPr>
          <w:sz w:val="20"/>
          <w:szCs w:val="20"/>
        </w:rPr>
        <w:t>-----</w:t>
      </w:r>
    </w:p>
    <w:p w:rsidR="00241222" w:rsidRDefault="00241222" w:rsidP="00241222">
      <w:pPr>
        <w:spacing w:after="0" w:line="240" w:lineRule="auto"/>
        <w:jc w:val="center"/>
        <w:rPr>
          <w:sz w:val="20"/>
          <w:szCs w:val="20"/>
        </w:rPr>
      </w:pPr>
      <w:r>
        <w:rPr>
          <w:sz w:val="20"/>
          <w:szCs w:val="20"/>
        </w:rPr>
        <w:t>ΓΡΑΦΕΙΟ ΤΥΠΟΥ</w:t>
      </w:r>
    </w:p>
    <w:p w:rsidR="00241222" w:rsidRPr="00274AAB" w:rsidRDefault="00241222" w:rsidP="00241222">
      <w:pPr>
        <w:spacing w:after="0" w:line="240" w:lineRule="auto"/>
        <w:jc w:val="center"/>
        <w:rPr>
          <w:sz w:val="20"/>
          <w:szCs w:val="20"/>
        </w:rPr>
      </w:pPr>
      <w:r w:rsidRPr="00274AAB">
        <w:rPr>
          <w:sz w:val="20"/>
          <w:szCs w:val="20"/>
        </w:rPr>
        <w:t>-----</w:t>
      </w:r>
    </w:p>
    <w:p w:rsidR="00241222" w:rsidRPr="00F40941" w:rsidRDefault="00241222" w:rsidP="00241222">
      <w:pPr>
        <w:spacing w:after="0" w:line="240" w:lineRule="auto"/>
        <w:jc w:val="center"/>
        <w:rPr>
          <w:sz w:val="20"/>
          <w:szCs w:val="20"/>
        </w:rPr>
      </w:pPr>
      <w:proofErr w:type="spellStart"/>
      <w:r w:rsidRPr="007A7A34">
        <w:rPr>
          <w:sz w:val="20"/>
          <w:szCs w:val="20"/>
        </w:rPr>
        <w:t>Ταχ</w:t>
      </w:r>
      <w:proofErr w:type="spellEnd"/>
      <w:r w:rsidRPr="007A7A34">
        <w:rPr>
          <w:sz w:val="20"/>
          <w:szCs w:val="20"/>
        </w:rPr>
        <w:t>. Δ/νση:</w:t>
      </w:r>
      <w:r w:rsidRPr="00DF14DC">
        <w:rPr>
          <w:sz w:val="20"/>
          <w:szCs w:val="20"/>
        </w:rPr>
        <w:t xml:space="preserve"> </w:t>
      </w:r>
      <w:r>
        <w:rPr>
          <w:sz w:val="20"/>
          <w:szCs w:val="20"/>
        </w:rPr>
        <w:t>Α. Παπανδρέου 37</w:t>
      </w:r>
    </w:p>
    <w:p w:rsidR="00241222" w:rsidRPr="008972B0" w:rsidRDefault="00241222" w:rsidP="00241222">
      <w:pPr>
        <w:spacing w:after="0" w:line="240" w:lineRule="auto"/>
        <w:jc w:val="center"/>
        <w:rPr>
          <w:sz w:val="20"/>
          <w:szCs w:val="20"/>
        </w:rPr>
      </w:pPr>
      <w:r w:rsidRPr="007A7A34">
        <w:rPr>
          <w:sz w:val="20"/>
          <w:szCs w:val="20"/>
        </w:rPr>
        <w:t>Τ.Κ. – Πόλη:</w:t>
      </w:r>
      <w:r w:rsidR="00733CBC">
        <w:rPr>
          <w:sz w:val="20"/>
          <w:szCs w:val="20"/>
        </w:rPr>
        <w:t xml:space="preserve"> 15122</w:t>
      </w:r>
      <w:r w:rsidRPr="008972B0">
        <w:rPr>
          <w:sz w:val="20"/>
          <w:szCs w:val="20"/>
        </w:rPr>
        <w:t xml:space="preserve"> - </w:t>
      </w:r>
      <w:r>
        <w:rPr>
          <w:sz w:val="20"/>
          <w:szCs w:val="20"/>
        </w:rPr>
        <w:t>Μαρούσι</w:t>
      </w:r>
    </w:p>
    <w:p w:rsidR="00241222" w:rsidRPr="008214D9" w:rsidRDefault="00241222" w:rsidP="00241222">
      <w:pPr>
        <w:spacing w:after="0" w:line="240" w:lineRule="auto"/>
        <w:jc w:val="center"/>
        <w:rPr>
          <w:sz w:val="20"/>
          <w:szCs w:val="20"/>
        </w:rPr>
      </w:pPr>
      <w:r w:rsidRPr="007A7A34">
        <w:rPr>
          <w:sz w:val="20"/>
          <w:szCs w:val="20"/>
        </w:rPr>
        <w:t>Ιστοσελίδα:</w:t>
      </w:r>
      <w:r w:rsidRPr="008214D9">
        <w:rPr>
          <w:sz w:val="20"/>
          <w:szCs w:val="20"/>
        </w:rPr>
        <w:t xml:space="preserve"> </w:t>
      </w:r>
      <w:r>
        <w:rPr>
          <w:sz w:val="20"/>
          <w:szCs w:val="20"/>
          <w:lang w:val="en-US"/>
        </w:rPr>
        <w:t>www</w:t>
      </w:r>
      <w:r w:rsidRPr="008214D9">
        <w:rPr>
          <w:sz w:val="20"/>
          <w:szCs w:val="20"/>
        </w:rPr>
        <w:t>.</w:t>
      </w:r>
      <w:proofErr w:type="spellStart"/>
      <w:r>
        <w:rPr>
          <w:sz w:val="20"/>
          <w:szCs w:val="20"/>
          <w:lang w:val="en-US"/>
        </w:rPr>
        <w:t>minedu</w:t>
      </w:r>
      <w:proofErr w:type="spellEnd"/>
      <w:r w:rsidRPr="008972B0">
        <w:rPr>
          <w:sz w:val="20"/>
          <w:szCs w:val="20"/>
        </w:rPr>
        <w:t>.</w:t>
      </w:r>
      <w:proofErr w:type="spellStart"/>
      <w:r>
        <w:rPr>
          <w:sz w:val="20"/>
          <w:szCs w:val="20"/>
          <w:lang w:val="en-US"/>
        </w:rPr>
        <w:t>gov</w:t>
      </w:r>
      <w:proofErr w:type="spellEnd"/>
      <w:r w:rsidRPr="008214D9">
        <w:rPr>
          <w:sz w:val="20"/>
          <w:szCs w:val="20"/>
        </w:rPr>
        <w:t>.</w:t>
      </w:r>
      <w:r>
        <w:rPr>
          <w:sz w:val="20"/>
          <w:szCs w:val="20"/>
          <w:lang w:val="en-US"/>
        </w:rPr>
        <w:t>gr</w:t>
      </w:r>
    </w:p>
    <w:p w:rsidR="00241222" w:rsidRPr="00241222" w:rsidRDefault="00241222" w:rsidP="00241222">
      <w:pPr>
        <w:spacing w:after="0" w:line="240" w:lineRule="auto"/>
        <w:jc w:val="center"/>
        <w:rPr>
          <w:sz w:val="20"/>
          <w:szCs w:val="20"/>
          <w:lang w:val="en-GB"/>
        </w:rPr>
      </w:pPr>
      <w:proofErr w:type="gramStart"/>
      <w:r>
        <w:rPr>
          <w:sz w:val="20"/>
          <w:szCs w:val="20"/>
          <w:lang w:val="en-US"/>
        </w:rPr>
        <w:t>email</w:t>
      </w:r>
      <w:proofErr w:type="gramEnd"/>
      <w:r w:rsidRPr="00005894">
        <w:rPr>
          <w:sz w:val="20"/>
          <w:szCs w:val="20"/>
          <w:lang w:val="en-US"/>
        </w:rPr>
        <w:t xml:space="preserve">: </w:t>
      </w:r>
      <w:hyperlink r:id="rId6" w:history="1">
        <w:r w:rsidRPr="00E60E54">
          <w:rPr>
            <w:rStyle w:val="-"/>
            <w:sz w:val="20"/>
            <w:szCs w:val="20"/>
            <w:lang w:val="en-US"/>
          </w:rPr>
          <w:t>press@minedu.gov.gr</w:t>
        </w:r>
      </w:hyperlink>
    </w:p>
    <w:p w:rsidR="00241222" w:rsidRPr="00AE6FBB" w:rsidRDefault="00241222" w:rsidP="00F40941">
      <w:pPr>
        <w:spacing w:after="0" w:line="360" w:lineRule="auto"/>
        <w:ind w:left="4189" w:right="-766" w:firstLine="851"/>
        <w:jc w:val="center"/>
        <w:rPr>
          <w:b/>
          <w:lang w:val="en-US"/>
        </w:rPr>
      </w:pPr>
      <w:r w:rsidRPr="00AE6FBB">
        <w:t>Μαρούσι</w:t>
      </w:r>
      <w:r w:rsidR="00CA7414" w:rsidRPr="00AE6FBB">
        <w:rPr>
          <w:lang w:val="en-US"/>
        </w:rPr>
        <w:t xml:space="preserve">, </w:t>
      </w:r>
      <w:r w:rsidR="00417625" w:rsidRPr="00737419">
        <w:rPr>
          <w:lang w:val="en-US"/>
        </w:rPr>
        <w:t xml:space="preserve"> </w:t>
      </w:r>
      <w:r w:rsidR="00C27BF1" w:rsidRPr="00C401F7">
        <w:rPr>
          <w:lang w:val="en-US"/>
        </w:rPr>
        <w:t>1</w:t>
      </w:r>
      <w:r w:rsidR="00F40941" w:rsidRPr="00F40941">
        <w:rPr>
          <w:lang w:val="en-US"/>
        </w:rPr>
        <w:t>7</w:t>
      </w:r>
      <w:r w:rsidR="00DE360E" w:rsidRPr="00AE6FBB">
        <w:rPr>
          <w:lang w:val="en-US"/>
        </w:rPr>
        <w:t>/0</w:t>
      </w:r>
      <w:r w:rsidR="00C27BF1" w:rsidRPr="00C401F7">
        <w:rPr>
          <w:lang w:val="en-US"/>
        </w:rPr>
        <w:t>9</w:t>
      </w:r>
      <w:r w:rsidR="00CA7414" w:rsidRPr="00AE6FBB">
        <w:rPr>
          <w:lang w:val="en-US"/>
        </w:rPr>
        <w:t>/20</w:t>
      </w:r>
      <w:r w:rsidR="008C0079" w:rsidRPr="00AE6FBB">
        <w:rPr>
          <w:lang w:val="en-US"/>
        </w:rPr>
        <w:t>2</w:t>
      </w:r>
      <w:r w:rsidR="00380150">
        <w:rPr>
          <w:lang w:val="en-US"/>
        </w:rPr>
        <w:t>5</w:t>
      </w:r>
    </w:p>
    <w:p w:rsidR="00241222" w:rsidRPr="00AE6FBB" w:rsidRDefault="00241222" w:rsidP="00241222">
      <w:pPr>
        <w:spacing w:after="0" w:line="360" w:lineRule="auto"/>
        <w:ind w:left="-851" w:right="-766"/>
        <w:jc w:val="center"/>
        <w:rPr>
          <w:b/>
          <w:sz w:val="24"/>
          <w:szCs w:val="24"/>
          <w:u w:val="single"/>
        </w:rPr>
      </w:pPr>
      <w:r w:rsidRPr="00AE6FBB">
        <w:rPr>
          <w:b/>
          <w:sz w:val="24"/>
          <w:szCs w:val="24"/>
          <w:u w:val="single"/>
        </w:rPr>
        <w:t>Δελτίο Τύπου</w:t>
      </w:r>
    </w:p>
    <w:p w:rsidR="002D4582" w:rsidRPr="00AE6FBB" w:rsidRDefault="002D4582" w:rsidP="00241222">
      <w:pPr>
        <w:spacing w:after="0" w:line="360" w:lineRule="auto"/>
        <w:ind w:left="-851" w:right="-766"/>
        <w:jc w:val="center"/>
        <w:rPr>
          <w:sz w:val="24"/>
          <w:szCs w:val="24"/>
          <w:u w:val="single"/>
        </w:rPr>
      </w:pPr>
    </w:p>
    <w:p w:rsidR="00E81C26" w:rsidRPr="00E81C26" w:rsidRDefault="00E81C26" w:rsidP="00E81C26">
      <w:pPr>
        <w:spacing w:after="160" w:line="259" w:lineRule="auto"/>
        <w:rPr>
          <w:rFonts w:asciiTheme="minorHAnsi" w:eastAsiaTheme="minorHAnsi" w:hAnsiTheme="minorHAnsi" w:cstheme="minorBidi"/>
        </w:rPr>
      </w:pPr>
      <w:r w:rsidRPr="00E81C26">
        <w:rPr>
          <w:rFonts w:asciiTheme="minorHAnsi" w:eastAsiaTheme="minorHAnsi" w:hAnsiTheme="minorHAnsi" w:cstheme="minorBidi"/>
          <w:b/>
          <w:bCs/>
        </w:rPr>
        <w:t>Υποβολή δικαιολογητικών για τους υποψηφίους Πανελλαδικών Εξετάσεων 2025 των περιοχών που έχουν πληγεί εξαιτίας φυσικών καταστροφών</w:t>
      </w:r>
    </w:p>
    <w:p w:rsidR="00E0755A" w:rsidRDefault="00E81C26" w:rsidP="00E81C26">
      <w:pPr>
        <w:spacing w:after="160" w:line="259" w:lineRule="auto"/>
        <w:jc w:val="both"/>
        <w:rPr>
          <w:rFonts w:asciiTheme="minorHAnsi" w:eastAsiaTheme="minorHAnsi" w:hAnsiTheme="minorHAnsi" w:cstheme="minorHAnsi"/>
        </w:rPr>
      </w:pPr>
      <w:r w:rsidRPr="00E81C26">
        <w:rPr>
          <w:rFonts w:asciiTheme="minorHAnsi" w:eastAsiaTheme="minorHAnsi" w:hAnsiTheme="minorHAnsi" w:cstheme="minorBidi"/>
        </w:rPr>
        <w:t xml:space="preserve">Από το Υπουργείο Παιδείας, Θρησκευμάτων και Αθλητισμού ανακοινώνεται ότι, σύμφωνα με την </w:t>
      </w:r>
      <w:proofErr w:type="spellStart"/>
      <w:r w:rsidRPr="00E81C26">
        <w:rPr>
          <w:rFonts w:asciiTheme="minorHAnsi" w:eastAsiaTheme="minorHAnsi" w:hAnsiTheme="minorHAnsi" w:cstheme="minorBidi"/>
        </w:rPr>
        <w:t>αριθμ</w:t>
      </w:r>
      <w:proofErr w:type="spellEnd"/>
      <w:r w:rsidRPr="00E81C26">
        <w:rPr>
          <w:rFonts w:asciiTheme="minorHAnsi" w:eastAsiaTheme="minorHAnsi" w:hAnsiTheme="minorHAnsi" w:cstheme="minorBidi"/>
        </w:rPr>
        <w:t xml:space="preserve">. 96435/Α5/04-08-2025 (Β΄ 4273) υπουργική απόφαση, </w:t>
      </w:r>
      <w:r w:rsidRPr="00E81C26">
        <w:rPr>
          <w:rFonts w:asciiTheme="minorHAnsi" w:eastAsiaTheme="minorHAnsi" w:hAnsiTheme="minorHAnsi" w:cstheme="minorHAnsi"/>
        </w:rPr>
        <w:t>όπως τροποποιήθηκε με τη</w:t>
      </w:r>
      <w:r w:rsidRPr="00E81C26">
        <w:rPr>
          <w:rFonts w:asciiTheme="minorHAnsi" w:eastAsiaTheme="minorHAnsi" w:hAnsiTheme="minorHAnsi" w:cs="Arial"/>
        </w:rPr>
        <w:t xml:space="preserve"> με </w:t>
      </w:r>
      <w:proofErr w:type="spellStart"/>
      <w:r w:rsidRPr="00E81C26">
        <w:rPr>
          <w:rFonts w:asciiTheme="minorHAnsi" w:eastAsiaTheme="minorHAnsi" w:hAnsiTheme="minorHAnsi" w:cs="Arial"/>
        </w:rPr>
        <w:t>αρ</w:t>
      </w:r>
      <w:proofErr w:type="spellEnd"/>
      <w:r w:rsidRPr="00E81C26">
        <w:rPr>
          <w:rFonts w:asciiTheme="minorHAnsi" w:eastAsiaTheme="minorHAnsi" w:hAnsiTheme="minorHAnsi" w:cstheme="minorHAnsi"/>
        </w:rPr>
        <w:t xml:space="preserve">. </w:t>
      </w:r>
      <w:r w:rsidRPr="00E81C26">
        <w:rPr>
          <w:rFonts w:asciiTheme="minorHAnsi" w:hAnsiTheme="minorHAnsi" w:cstheme="minorHAnsi"/>
        </w:rPr>
        <w:t>107304/Α5/05-09-2025 (Β΄ 4747) και συμπληρώθηκε</w:t>
      </w:r>
      <w:r w:rsidRPr="00E81C26">
        <w:rPr>
          <w:rFonts w:asciiTheme="minorHAnsi" w:eastAsiaTheme="minorHAnsi" w:hAnsiTheme="minorHAnsi" w:cstheme="minorHAnsi"/>
        </w:rPr>
        <w:t xml:space="preserve"> με τη με </w:t>
      </w:r>
      <w:proofErr w:type="spellStart"/>
      <w:r w:rsidRPr="00E81C26">
        <w:rPr>
          <w:rFonts w:asciiTheme="minorHAnsi" w:eastAsiaTheme="minorHAnsi" w:hAnsiTheme="minorHAnsi" w:cs="Arial"/>
        </w:rPr>
        <w:t>αρ</w:t>
      </w:r>
      <w:proofErr w:type="spellEnd"/>
      <w:r w:rsidRPr="00E81C26">
        <w:rPr>
          <w:rFonts w:asciiTheme="minorHAnsi" w:eastAsiaTheme="minorHAnsi" w:hAnsiTheme="minorHAnsi" w:cs="Arial"/>
        </w:rPr>
        <w:t>.</w:t>
      </w:r>
      <w:r w:rsidRPr="00E81C26">
        <w:rPr>
          <w:rFonts w:asciiTheme="minorHAnsi" w:eastAsiaTheme="minorHAnsi" w:hAnsiTheme="minorHAnsi" w:cs="Arial"/>
          <w:b/>
        </w:rPr>
        <w:t xml:space="preserve"> </w:t>
      </w:r>
      <w:r w:rsidRPr="00E81C26">
        <w:rPr>
          <w:rFonts w:asciiTheme="minorHAnsi" w:eastAsiaTheme="minorHAnsi" w:hAnsiTheme="minorHAnsi" w:cstheme="minorBidi"/>
        </w:rPr>
        <w:t>111427/</w:t>
      </w:r>
      <w:r w:rsidRPr="00E81C26">
        <w:rPr>
          <w:rFonts w:asciiTheme="minorHAnsi" w:eastAsiaTheme="minorHAnsi" w:hAnsiTheme="minorHAnsi" w:cstheme="minorBidi"/>
          <w:lang w:val="en-US"/>
        </w:rPr>
        <w:t>A</w:t>
      </w:r>
      <w:r w:rsidRPr="00E81C26">
        <w:rPr>
          <w:rFonts w:asciiTheme="minorHAnsi" w:eastAsiaTheme="minorHAnsi" w:hAnsiTheme="minorHAnsi" w:cstheme="minorBidi"/>
        </w:rPr>
        <w:t xml:space="preserve">5/12-09-2025 (Β΄ 4922) </w:t>
      </w:r>
      <w:r w:rsidRPr="00E81C26">
        <w:rPr>
          <w:rFonts w:asciiTheme="minorHAnsi" w:eastAsiaTheme="minorHAnsi" w:hAnsiTheme="minorHAnsi" w:cstheme="minorHAnsi"/>
        </w:rPr>
        <w:t>υπουργική απόφαση</w:t>
      </w:r>
      <w:r w:rsidR="00E0755A">
        <w:rPr>
          <w:rFonts w:asciiTheme="minorHAnsi" w:eastAsiaTheme="minorHAnsi" w:hAnsiTheme="minorHAnsi" w:cstheme="minorHAnsi"/>
        </w:rPr>
        <w:t xml:space="preserve">, </w:t>
      </w:r>
    </w:p>
    <w:p w:rsidR="00E81C26" w:rsidRPr="00E81C26" w:rsidRDefault="00E0755A" w:rsidP="00E81C26">
      <w:pPr>
        <w:spacing w:after="160" w:line="259" w:lineRule="auto"/>
        <w:jc w:val="both"/>
        <w:rPr>
          <w:rFonts w:asciiTheme="minorHAnsi" w:eastAsiaTheme="minorHAnsi" w:hAnsiTheme="minorHAnsi" w:cstheme="minorBidi"/>
        </w:rPr>
      </w:pPr>
      <w:r w:rsidRPr="00E0755A">
        <w:rPr>
          <w:rFonts w:asciiTheme="minorHAnsi" w:eastAsiaTheme="minorHAnsi" w:hAnsiTheme="minorHAnsi" w:cstheme="minorHAnsi"/>
        </w:rPr>
        <w:t xml:space="preserve">1) </w:t>
      </w:r>
      <w:proofErr w:type="spellStart"/>
      <w:r w:rsidRPr="00E0755A">
        <w:rPr>
          <w:rFonts w:asciiTheme="minorHAnsi" w:eastAsiaTheme="minorHAnsi" w:hAnsiTheme="minorHAnsi" w:cstheme="minorHAnsi"/>
        </w:rPr>
        <w:t>Oι</w:t>
      </w:r>
      <w:proofErr w:type="spellEnd"/>
      <w:r w:rsidRPr="00E0755A">
        <w:rPr>
          <w:rFonts w:asciiTheme="minorHAnsi" w:eastAsiaTheme="minorHAnsi" w:hAnsiTheme="minorHAnsi" w:cstheme="minorHAnsi"/>
        </w:rPr>
        <w:t xml:space="preserve"> μαθητές της τελευταίας τάξης και οι απόφοιτοι Γενικών και Επαγγελματικών Λυκείων:</w:t>
      </w:r>
    </w:p>
    <w:p w:rsidR="00E81C26" w:rsidRPr="00E81C26" w:rsidRDefault="00E81C26" w:rsidP="00E81C26">
      <w:pPr>
        <w:spacing w:after="160" w:line="259" w:lineRule="auto"/>
        <w:rPr>
          <w:rFonts w:asciiTheme="minorHAnsi" w:eastAsiaTheme="minorHAnsi" w:hAnsiTheme="minorHAnsi" w:cstheme="minorBidi"/>
        </w:rPr>
      </w:pPr>
      <w:r w:rsidRPr="00E81C26">
        <w:rPr>
          <w:rFonts w:asciiTheme="minorHAnsi" w:eastAsiaTheme="minorHAnsi" w:hAnsiTheme="minorHAnsi" w:cstheme="minorBidi"/>
        </w:rPr>
        <w:t>1.</w:t>
      </w:r>
      <w:r w:rsidRPr="00E81C26">
        <w:rPr>
          <w:rFonts w:asciiTheme="minorHAnsi" w:eastAsiaTheme="minorHAnsi" w:hAnsiTheme="minorHAnsi" w:cstheme="minorBidi"/>
        </w:rPr>
        <w:tab/>
        <w:t>του Δήμου Θήρας, της Περιφερειακής Ενότητας Θήρας,</w:t>
      </w:r>
    </w:p>
    <w:p w:rsidR="00E81C26" w:rsidRPr="00E81C26" w:rsidRDefault="00E81C26" w:rsidP="00E81C26">
      <w:pPr>
        <w:spacing w:after="160" w:line="259" w:lineRule="auto"/>
        <w:rPr>
          <w:rFonts w:asciiTheme="minorHAnsi" w:eastAsiaTheme="minorHAnsi" w:hAnsiTheme="minorHAnsi" w:cstheme="minorBidi"/>
        </w:rPr>
      </w:pPr>
      <w:r w:rsidRPr="00E81C26">
        <w:rPr>
          <w:rFonts w:asciiTheme="minorHAnsi" w:eastAsiaTheme="minorHAnsi" w:hAnsiTheme="minorHAnsi" w:cstheme="minorBidi"/>
        </w:rPr>
        <w:t>2.</w:t>
      </w:r>
      <w:r w:rsidRPr="00E81C26">
        <w:rPr>
          <w:rFonts w:asciiTheme="minorHAnsi" w:eastAsiaTheme="minorHAnsi" w:hAnsiTheme="minorHAnsi" w:cstheme="minorBidi"/>
        </w:rPr>
        <w:tab/>
        <w:t xml:space="preserve"> του Δήμου </w:t>
      </w:r>
      <w:proofErr w:type="spellStart"/>
      <w:r w:rsidRPr="00E81C26">
        <w:rPr>
          <w:rFonts w:asciiTheme="minorHAnsi" w:eastAsiaTheme="minorHAnsi" w:hAnsiTheme="minorHAnsi" w:cstheme="minorBidi"/>
        </w:rPr>
        <w:t>Ιητών</w:t>
      </w:r>
      <w:proofErr w:type="spellEnd"/>
      <w:r w:rsidRPr="00E81C26">
        <w:rPr>
          <w:rFonts w:asciiTheme="minorHAnsi" w:eastAsiaTheme="minorHAnsi" w:hAnsiTheme="minorHAnsi" w:cstheme="minorBidi"/>
        </w:rPr>
        <w:t>, της Περιφερειακής Ενότητας Θήρας,</w:t>
      </w:r>
    </w:p>
    <w:p w:rsidR="00E81C26" w:rsidRPr="00E81C26" w:rsidRDefault="00E81C26" w:rsidP="00E81C26">
      <w:pPr>
        <w:spacing w:after="160" w:line="259" w:lineRule="auto"/>
        <w:rPr>
          <w:rFonts w:asciiTheme="minorHAnsi" w:eastAsiaTheme="minorHAnsi" w:hAnsiTheme="minorHAnsi" w:cstheme="minorBidi"/>
        </w:rPr>
      </w:pPr>
      <w:r w:rsidRPr="00E81C26">
        <w:rPr>
          <w:rFonts w:asciiTheme="minorHAnsi" w:eastAsiaTheme="minorHAnsi" w:hAnsiTheme="minorHAnsi" w:cstheme="minorBidi"/>
        </w:rPr>
        <w:t>3.</w:t>
      </w:r>
      <w:r w:rsidRPr="00E81C26">
        <w:rPr>
          <w:rFonts w:asciiTheme="minorHAnsi" w:eastAsiaTheme="minorHAnsi" w:hAnsiTheme="minorHAnsi" w:cstheme="minorBidi"/>
        </w:rPr>
        <w:tab/>
        <w:t>του Δήμου Αμοργού, της Περιφερειακής Ενότητας Νάξου,</w:t>
      </w:r>
    </w:p>
    <w:p w:rsidR="00E81C26" w:rsidRPr="00E81C26" w:rsidRDefault="00E81C26" w:rsidP="00E81C26">
      <w:pPr>
        <w:spacing w:after="160" w:line="259" w:lineRule="auto"/>
        <w:rPr>
          <w:rFonts w:asciiTheme="minorHAnsi" w:eastAsiaTheme="minorHAnsi" w:hAnsiTheme="minorHAnsi" w:cstheme="minorBidi"/>
        </w:rPr>
      </w:pPr>
      <w:r w:rsidRPr="00E81C26">
        <w:rPr>
          <w:rFonts w:asciiTheme="minorHAnsi" w:eastAsiaTheme="minorHAnsi" w:hAnsiTheme="minorHAnsi" w:cstheme="minorBidi"/>
        </w:rPr>
        <w:t>4.</w:t>
      </w:r>
      <w:r w:rsidRPr="00E81C26">
        <w:rPr>
          <w:rFonts w:asciiTheme="minorHAnsi" w:eastAsiaTheme="minorHAnsi" w:hAnsiTheme="minorHAnsi" w:cstheme="minorBidi"/>
        </w:rPr>
        <w:tab/>
        <w:t>του Δήμου Θέρμου, της Περιφερειακής Ενότητας Αιτωλοακαρνανίας,</w:t>
      </w:r>
    </w:p>
    <w:p w:rsidR="00E81C26" w:rsidRPr="00E81C26" w:rsidRDefault="00E81C26" w:rsidP="00E81C26">
      <w:pPr>
        <w:spacing w:after="160" w:line="259" w:lineRule="auto"/>
        <w:rPr>
          <w:rFonts w:asciiTheme="minorHAnsi" w:eastAsiaTheme="minorHAnsi" w:hAnsiTheme="minorHAnsi" w:cstheme="minorBidi"/>
        </w:rPr>
      </w:pPr>
      <w:r w:rsidRPr="00E81C26">
        <w:rPr>
          <w:rFonts w:asciiTheme="minorHAnsi" w:eastAsiaTheme="minorHAnsi" w:hAnsiTheme="minorHAnsi" w:cstheme="minorBidi"/>
        </w:rPr>
        <w:t>5.</w:t>
      </w:r>
      <w:r w:rsidRPr="00E81C26">
        <w:rPr>
          <w:rFonts w:asciiTheme="minorHAnsi" w:eastAsiaTheme="minorHAnsi" w:hAnsiTheme="minorHAnsi" w:cstheme="minorBidi"/>
        </w:rPr>
        <w:tab/>
        <w:t>του Δήμου Πεντέλης, της Περιφερειακής Ενότητας Βορείου Τομέα Αθηνών,</w:t>
      </w:r>
    </w:p>
    <w:p w:rsidR="00E81C26" w:rsidRPr="00E81C26" w:rsidRDefault="00E81C26" w:rsidP="00E81C26">
      <w:pPr>
        <w:spacing w:after="160" w:line="259" w:lineRule="auto"/>
        <w:rPr>
          <w:rFonts w:asciiTheme="minorHAnsi" w:eastAsiaTheme="minorHAnsi" w:hAnsiTheme="minorHAnsi" w:cstheme="minorBidi"/>
        </w:rPr>
      </w:pPr>
      <w:r w:rsidRPr="00E81C26">
        <w:rPr>
          <w:rFonts w:asciiTheme="minorHAnsi" w:eastAsiaTheme="minorHAnsi" w:hAnsiTheme="minorHAnsi" w:cstheme="minorBidi"/>
        </w:rPr>
        <w:t>6.</w:t>
      </w:r>
      <w:r w:rsidRPr="00E81C26">
        <w:rPr>
          <w:rFonts w:asciiTheme="minorHAnsi" w:eastAsiaTheme="minorHAnsi" w:hAnsiTheme="minorHAnsi" w:cstheme="minorBidi"/>
        </w:rPr>
        <w:tab/>
        <w:t>της Πολεοδομικής Ενότητας Πατήματος Χαλανδρίου, του Δήμου Χαλανδρίου της Περιφερειακής Ενότητας Βορείου Τομέα Αθηνών,</w:t>
      </w:r>
    </w:p>
    <w:p w:rsidR="00E81C26" w:rsidRPr="00E81C26" w:rsidRDefault="00E81C26" w:rsidP="00E81C26">
      <w:pPr>
        <w:spacing w:after="160" w:line="259" w:lineRule="auto"/>
        <w:rPr>
          <w:rFonts w:asciiTheme="minorHAnsi" w:eastAsiaTheme="minorHAnsi" w:hAnsiTheme="minorHAnsi" w:cstheme="minorBidi"/>
        </w:rPr>
      </w:pPr>
      <w:r w:rsidRPr="00E81C26">
        <w:rPr>
          <w:rFonts w:asciiTheme="minorHAnsi" w:eastAsiaTheme="minorHAnsi" w:hAnsiTheme="minorHAnsi" w:cstheme="minorBidi"/>
        </w:rPr>
        <w:t>7.</w:t>
      </w:r>
      <w:r w:rsidRPr="00E81C26">
        <w:rPr>
          <w:rFonts w:asciiTheme="minorHAnsi" w:eastAsiaTheme="minorHAnsi" w:hAnsiTheme="minorHAnsi" w:cstheme="minorBidi"/>
        </w:rPr>
        <w:tab/>
        <w:t xml:space="preserve">του Δήμου </w:t>
      </w:r>
      <w:proofErr w:type="spellStart"/>
      <w:r w:rsidRPr="00E81C26">
        <w:rPr>
          <w:rFonts w:asciiTheme="minorHAnsi" w:eastAsiaTheme="minorHAnsi" w:hAnsiTheme="minorHAnsi" w:cstheme="minorBidi"/>
        </w:rPr>
        <w:t>Μαραθώνος</w:t>
      </w:r>
      <w:proofErr w:type="spellEnd"/>
      <w:r w:rsidRPr="00E81C26">
        <w:rPr>
          <w:rFonts w:asciiTheme="minorHAnsi" w:eastAsiaTheme="minorHAnsi" w:hAnsiTheme="minorHAnsi" w:cstheme="minorBidi"/>
        </w:rPr>
        <w:t>,  της Περιφερειακής Ενότητας Ανατολικής Αττικής,</w:t>
      </w:r>
    </w:p>
    <w:p w:rsidR="00E81C26" w:rsidRPr="00E81C26" w:rsidRDefault="00E81C26" w:rsidP="00E81C26">
      <w:pPr>
        <w:spacing w:after="160" w:line="259" w:lineRule="auto"/>
        <w:rPr>
          <w:rFonts w:asciiTheme="minorHAnsi" w:eastAsiaTheme="minorHAnsi" w:hAnsiTheme="minorHAnsi" w:cstheme="minorBidi"/>
        </w:rPr>
      </w:pPr>
      <w:r w:rsidRPr="00E81C26">
        <w:rPr>
          <w:rFonts w:asciiTheme="minorHAnsi" w:eastAsiaTheme="minorHAnsi" w:hAnsiTheme="minorHAnsi" w:cstheme="minorBidi"/>
        </w:rPr>
        <w:t>8.</w:t>
      </w:r>
      <w:r w:rsidRPr="00E81C26">
        <w:rPr>
          <w:rFonts w:asciiTheme="minorHAnsi" w:eastAsiaTheme="minorHAnsi" w:hAnsiTheme="minorHAnsi" w:cstheme="minorBidi"/>
        </w:rPr>
        <w:tab/>
        <w:t xml:space="preserve"> της Δημοτικής Ενότητας </w:t>
      </w:r>
      <w:proofErr w:type="spellStart"/>
      <w:r w:rsidRPr="00E81C26">
        <w:rPr>
          <w:rFonts w:asciiTheme="minorHAnsi" w:eastAsiaTheme="minorHAnsi" w:hAnsiTheme="minorHAnsi" w:cstheme="minorBidi"/>
        </w:rPr>
        <w:t>Πικερμίου</w:t>
      </w:r>
      <w:proofErr w:type="spellEnd"/>
      <w:r w:rsidRPr="00E81C26">
        <w:rPr>
          <w:rFonts w:asciiTheme="minorHAnsi" w:eastAsiaTheme="minorHAnsi" w:hAnsiTheme="minorHAnsi" w:cstheme="minorBidi"/>
        </w:rPr>
        <w:t xml:space="preserve">, του Δήμου Ραφήνας – </w:t>
      </w:r>
      <w:proofErr w:type="spellStart"/>
      <w:r w:rsidRPr="00E81C26">
        <w:rPr>
          <w:rFonts w:asciiTheme="minorHAnsi" w:eastAsiaTheme="minorHAnsi" w:hAnsiTheme="minorHAnsi" w:cstheme="minorBidi"/>
        </w:rPr>
        <w:t>Πικερμίου</w:t>
      </w:r>
      <w:proofErr w:type="spellEnd"/>
      <w:r w:rsidRPr="00E81C26">
        <w:rPr>
          <w:rFonts w:asciiTheme="minorHAnsi" w:eastAsiaTheme="minorHAnsi" w:hAnsiTheme="minorHAnsi" w:cstheme="minorBidi"/>
        </w:rPr>
        <w:t>, της Περιφερειακής Ενότητας Ανατολικής Αττικής,</w:t>
      </w:r>
    </w:p>
    <w:p w:rsidR="00E81C26" w:rsidRPr="00E81C26" w:rsidRDefault="00E81C26" w:rsidP="00E81C26">
      <w:pPr>
        <w:spacing w:after="160" w:line="259" w:lineRule="auto"/>
        <w:rPr>
          <w:rFonts w:asciiTheme="minorHAnsi" w:eastAsiaTheme="minorHAnsi" w:hAnsiTheme="minorHAnsi" w:cstheme="minorBidi"/>
        </w:rPr>
      </w:pPr>
      <w:r w:rsidRPr="00E81C26">
        <w:rPr>
          <w:rFonts w:asciiTheme="minorHAnsi" w:eastAsiaTheme="minorHAnsi" w:hAnsiTheme="minorHAnsi" w:cstheme="minorBidi"/>
        </w:rPr>
        <w:t>9.</w:t>
      </w:r>
      <w:r w:rsidRPr="00E81C26">
        <w:rPr>
          <w:rFonts w:asciiTheme="minorHAnsi" w:eastAsiaTheme="minorHAnsi" w:hAnsiTheme="minorHAnsi" w:cstheme="minorBidi"/>
        </w:rPr>
        <w:tab/>
        <w:t xml:space="preserve">του Δήμου </w:t>
      </w:r>
      <w:proofErr w:type="spellStart"/>
      <w:r w:rsidRPr="00E81C26">
        <w:rPr>
          <w:rFonts w:asciiTheme="minorHAnsi" w:eastAsiaTheme="minorHAnsi" w:hAnsiTheme="minorHAnsi" w:cstheme="minorBidi"/>
        </w:rPr>
        <w:t>Σιθωνίας</w:t>
      </w:r>
      <w:proofErr w:type="spellEnd"/>
      <w:r w:rsidRPr="00E81C26">
        <w:rPr>
          <w:rFonts w:asciiTheme="minorHAnsi" w:eastAsiaTheme="minorHAnsi" w:hAnsiTheme="minorHAnsi" w:cstheme="minorBidi"/>
        </w:rPr>
        <w:t>, της Περιφερειακής Ενότητας Χαλκιδικής,</w:t>
      </w:r>
    </w:p>
    <w:p w:rsidR="00E81C26" w:rsidRPr="00E81C26" w:rsidRDefault="00E81C26" w:rsidP="00E81C26">
      <w:pPr>
        <w:spacing w:after="160" w:line="259" w:lineRule="auto"/>
        <w:rPr>
          <w:rFonts w:asciiTheme="minorHAnsi" w:eastAsiaTheme="minorHAnsi" w:hAnsiTheme="minorHAnsi" w:cstheme="minorBidi"/>
        </w:rPr>
      </w:pPr>
      <w:r w:rsidRPr="00E81C26">
        <w:rPr>
          <w:rFonts w:asciiTheme="minorHAnsi" w:eastAsiaTheme="minorHAnsi" w:hAnsiTheme="minorHAnsi" w:cstheme="minorBidi"/>
        </w:rPr>
        <w:t>10.</w:t>
      </w:r>
      <w:r w:rsidRPr="00E81C26">
        <w:rPr>
          <w:rFonts w:asciiTheme="minorHAnsi" w:eastAsiaTheme="minorHAnsi" w:hAnsiTheme="minorHAnsi" w:cstheme="minorBidi"/>
        </w:rPr>
        <w:tab/>
        <w:t xml:space="preserve">της Δημοτικής Ενότητας </w:t>
      </w:r>
      <w:proofErr w:type="spellStart"/>
      <w:r w:rsidRPr="00E81C26">
        <w:rPr>
          <w:rFonts w:asciiTheme="minorHAnsi" w:eastAsiaTheme="minorHAnsi" w:hAnsiTheme="minorHAnsi" w:cstheme="minorBidi"/>
        </w:rPr>
        <w:t>Λειβαθούς</w:t>
      </w:r>
      <w:proofErr w:type="spellEnd"/>
      <w:r w:rsidRPr="00E81C26">
        <w:rPr>
          <w:rFonts w:asciiTheme="minorHAnsi" w:eastAsiaTheme="minorHAnsi" w:hAnsiTheme="minorHAnsi" w:cstheme="minorBidi"/>
        </w:rPr>
        <w:t>, του Δήμου Αργοστολίου της Περιφερειακής Ενότητας Κεφαλληνίας,</w:t>
      </w:r>
    </w:p>
    <w:p w:rsidR="00E81C26" w:rsidRPr="00E81C26" w:rsidRDefault="00E81C26" w:rsidP="00E81C26">
      <w:pPr>
        <w:spacing w:after="160" w:line="259" w:lineRule="auto"/>
        <w:rPr>
          <w:rFonts w:asciiTheme="minorHAnsi" w:eastAsiaTheme="minorHAnsi" w:hAnsiTheme="minorHAnsi" w:cstheme="minorBidi"/>
        </w:rPr>
      </w:pPr>
      <w:r w:rsidRPr="00E81C26">
        <w:rPr>
          <w:rFonts w:asciiTheme="minorHAnsi" w:eastAsiaTheme="minorHAnsi" w:hAnsiTheme="minorHAnsi" w:cstheme="minorBidi"/>
        </w:rPr>
        <w:t>11.</w:t>
      </w:r>
      <w:r w:rsidRPr="00E81C26">
        <w:rPr>
          <w:rFonts w:asciiTheme="minorHAnsi" w:eastAsiaTheme="minorHAnsi" w:hAnsiTheme="minorHAnsi" w:cstheme="minorBidi"/>
        </w:rPr>
        <w:tab/>
        <w:t xml:space="preserve">της Δημοτικής Κοινότητας </w:t>
      </w:r>
      <w:proofErr w:type="spellStart"/>
      <w:r w:rsidRPr="00E81C26">
        <w:rPr>
          <w:rFonts w:asciiTheme="minorHAnsi" w:eastAsiaTheme="minorHAnsi" w:hAnsiTheme="minorHAnsi" w:cstheme="minorBidi"/>
        </w:rPr>
        <w:t>Βουτών</w:t>
      </w:r>
      <w:proofErr w:type="spellEnd"/>
      <w:r w:rsidRPr="00E81C26">
        <w:rPr>
          <w:rFonts w:asciiTheme="minorHAnsi" w:eastAsiaTheme="minorHAnsi" w:hAnsiTheme="minorHAnsi" w:cstheme="minorBidi"/>
        </w:rPr>
        <w:t>, του Δήμου Ηρακλείου της Περιφερειακής Ενότητας Ηρακλείου,</w:t>
      </w:r>
    </w:p>
    <w:p w:rsidR="00E81C26" w:rsidRPr="00E81C26" w:rsidRDefault="00E81C26" w:rsidP="00E81C26">
      <w:pPr>
        <w:spacing w:after="160" w:line="259" w:lineRule="auto"/>
        <w:rPr>
          <w:rFonts w:asciiTheme="minorHAnsi" w:eastAsiaTheme="minorHAnsi" w:hAnsiTheme="minorHAnsi" w:cstheme="minorBidi"/>
        </w:rPr>
      </w:pPr>
      <w:r w:rsidRPr="00E81C26">
        <w:rPr>
          <w:rFonts w:asciiTheme="minorHAnsi" w:eastAsiaTheme="minorHAnsi" w:hAnsiTheme="minorHAnsi" w:cstheme="minorBidi"/>
        </w:rPr>
        <w:t>12.</w:t>
      </w:r>
      <w:r w:rsidRPr="00E81C26">
        <w:rPr>
          <w:rFonts w:asciiTheme="minorHAnsi" w:eastAsiaTheme="minorHAnsi" w:hAnsiTheme="minorHAnsi" w:cstheme="minorBidi"/>
        </w:rPr>
        <w:tab/>
        <w:t>του Δήμου Πάρου, της Περιφερειακής Ενότητας Πάρου,</w:t>
      </w:r>
    </w:p>
    <w:p w:rsidR="00E81C26" w:rsidRPr="00E81C26" w:rsidRDefault="00E81C26" w:rsidP="00E81C26">
      <w:pPr>
        <w:spacing w:after="160" w:line="259" w:lineRule="auto"/>
        <w:rPr>
          <w:rFonts w:asciiTheme="minorHAnsi" w:eastAsiaTheme="minorHAnsi" w:hAnsiTheme="minorHAnsi" w:cstheme="minorBidi"/>
        </w:rPr>
      </w:pPr>
      <w:r w:rsidRPr="00E81C26">
        <w:rPr>
          <w:rFonts w:asciiTheme="minorHAnsi" w:eastAsiaTheme="minorHAnsi" w:hAnsiTheme="minorHAnsi" w:cstheme="minorBidi"/>
        </w:rPr>
        <w:t>13.</w:t>
      </w:r>
      <w:r w:rsidRPr="00E81C26">
        <w:rPr>
          <w:rFonts w:asciiTheme="minorHAnsi" w:eastAsiaTheme="minorHAnsi" w:hAnsiTheme="minorHAnsi" w:cstheme="minorBidi"/>
        </w:rPr>
        <w:tab/>
        <w:t>του Δήμου Βριλησσίων, της Περιφερειακής Ενότητας Βορείου Τομέα Αθηνών,</w:t>
      </w:r>
    </w:p>
    <w:p w:rsidR="00E81C26" w:rsidRPr="00E81C26" w:rsidRDefault="00E81C26" w:rsidP="00E81C26">
      <w:pPr>
        <w:spacing w:after="160" w:line="259" w:lineRule="auto"/>
        <w:rPr>
          <w:rFonts w:asciiTheme="minorHAnsi" w:eastAsiaTheme="minorHAnsi" w:hAnsiTheme="minorHAnsi" w:cstheme="minorBidi"/>
        </w:rPr>
      </w:pPr>
      <w:r w:rsidRPr="00E81C26">
        <w:rPr>
          <w:rFonts w:asciiTheme="minorHAnsi" w:eastAsiaTheme="minorHAnsi" w:hAnsiTheme="minorHAnsi" w:cstheme="minorBidi"/>
        </w:rPr>
        <w:t>14.</w:t>
      </w:r>
      <w:r w:rsidRPr="00E81C26">
        <w:rPr>
          <w:rFonts w:asciiTheme="minorHAnsi" w:eastAsiaTheme="minorHAnsi" w:hAnsiTheme="minorHAnsi" w:cstheme="minorBidi"/>
        </w:rPr>
        <w:tab/>
        <w:t>της Δημοτικής Ενότητας Αγίου Στεφάνου, του Δήμου Διονύσου, της Περιφερειακής Ενότητας Ανατολικής Αττικής,</w:t>
      </w:r>
    </w:p>
    <w:p w:rsidR="00E81C26" w:rsidRPr="00E81C26" w:rsidRDefault="00E81C26" w:rsidP="00E81C26">
      <w:pPr>
        <w:spacing w:after="160" w:line="259" w:lineRule="auto"/>
        <w:rPr>
          <w:rFonts w:asciiTheme="minorHAnsi" w:eastAsiaTheme="minorHAnsi" w:hAnsiTheme="minorHAnsi" w:cstheme="minorBidi"/>
        </w:rPr>
      </w:pPr>
      <w:r w:rsidRPr="00E81C26">
        <w:rPr>
          <w:rFonts w:asciiTheme="minorHAnsi" w:eastAsiaTheme="minorHAnsi" w:hAnsiTheme="minorHAnsi" w:cstheme="minorBidi"/>
        </w:rPr>
        <w:t>15.</w:t>
      </w:r>
      <w:r w:rsidRPr="00E81C26">
        <w:rPr>
          <w:rFonts w:asciiTheme="minorHAnsi" w:eastAsiaTheme="minorHAnsi" w:hAnsiTheme="minorHAnsi" w:cstheme="minorBidi"/>
        </w:rPr>
        <w:tab/>
        <w:t xml:space="preserve">της Δημοτικής Ενότητας </w:t>
      </w:r>
      <w:proofErr w:type="spellStart"/>
      <w:r w:rsidRPr="00E81C26">
        <w:rPr>
          <w:rFonts w:asciiTheme="minorHAnsi" w:eastAsiaTheme="minorHAnsi" w:hAnsiTheme="minorHAnsi" w:cstheme="minorBidi"/>
        </w:rPr>
        <w:t>Σταμάτας</w:t>
      </w:r>
      <w:proofErr w:type="spellEnd"/>
      <w:r w:rsidRPr="00E81C26">
        <w:rPr>
          <w:rFonts w:asciiTheme="minorHAnsi" w:eastAsiaTheme="minorHAnsi" w:hAnsiTheme="minorHAnsi" w:cstheme="minorBidi"/>
        </w:rPr>
        <w:t>, του Δήμου Διονύσου, της Περιφερειακής Ενότητας Ανατολικής Αττικής,</w:t>
      </w:r>
    </w:p>
    <w:p w:rsidR="00E81C26" w:rsidRPr="00E81C26" w:rsidRDefault="00E81C26" w:rsidP="00E81C26">
      <w:pPr>
        <w:spacing w:after="160" w:line="259" w:lineRule="auto"/>
        <w:rPr>
          <w:rFonts w:asciiTheme="minorHAnsi" w:eastAsiaTheme="minorHAnsi" w:hAnsiTheme="minorHAnsi" w:cstheme="minorBidi"/>
        </w:rPr>
      </w:pPr>
      <w:r w:rsidRPr="00E81C26">
        <w:rPr>
          <w:rFonts w:asciiTheme="minorHAnsi" w:eastAsiaTheme="minorHAnsi" w:hAnsiTheme="minorHAnsi" w:cstheme="minorBidi"/>
        </w:rPr>
        <w:t>16.</w:t>
      </w:r>
      <w:r w:rsidRPr="00E81C26">
        <w:rPr>
          <w:rFonts w:asciiTheme="minorHAnsi" w:eastAsiaTheme="minorHAnsi" w:hAnsiTheme="minorHAnsi" w:cstheme="minorBidi"/>
        </w:rPr>
        <w:tab/>
        <w:t>της Δημοτικής Ενότητας Ροδόπολης, του Δήμου Διονύσου, της Περιφερειακής Ενότητας Ανατολικής Αττικής,</w:t>
      </w:r>
    </w:p>
    <w:p w:rsidR="00E81C26" w:rsidRPr="00E81C26" w:rsidRDefault="00E81C26" w:rsidP="00E81C26">
      <w:pPr>
        <w:spacing w:after="160" w:line="259" w:lineRule="auto"/>
        <w:rPr>
          <w:rFonts w:asciiTheme="minorHAnsi" w:eastAsiaTheme="minorHAnsi" w:hAnsiTheme="minorHAnsi" w:cstheme="minorBidi"/>
        </w:rPr>
      </w:pPr>
      <w:r w:rsidRPr="00E81C26">
        <w:rPr>
          <w:rFonts w:asciiTheme="minorHAnsi" w:eastAsiaTheme="minorHAnsi" w:hAnsiTheme="minorHAnsi" w:cstheme="minorBidi"/>
        </w:rPr>
        <w:t>17.</w:t>
      </w:r>
      <w:r w:rsidRPr="00E81C26">
        <w:rPr>
          <w:rFonts w:asciiTheme="minorHAnsi" w:eastAsiaTheme="minorHAnsi" w:hAnsiTheme="minorHAnsi" w:cstheme="minorBidi"/>
        </w:rPr>
        <w:tab/>
        <w:t>της Δημοτικής Ενότητας Διονύσου, του Δήμου Διονύσου, της Περιφερειακής Ενότητας Ανατολικής Αττικής,</w:t>
      </w:r>
    </w:p>
    <w:p w:rsidR="00E81C26" w:rsidRPr="00E81C26" w:rsidRDefault="00E81C26" w:rsidP="00E81C26">
      <w:pPr>
        <w:spacing w:after="160" w:line="259" w:lineRule="auto"/>
        <w:rPr>
          <w:rFonts w:asciiTheme="minorHAnsi" w:eastAsiaTheme="minorHAnsi" w:hAnsiTheme="minorHAnsi" w:cstheme="minorBidi"/>
        </w:rPr>
      </w:pPr>
      <w:r w:rsidRPr="00E81C26">
        <w:rPr>
          <w:rFonts w:asciiTheme="minorHAnsi" w:eastAsiaTheme="minorHAnsi" w:hAnsiTheme="minorHAnsi" w:cstheme="minorBidi"/>
        </w:rPr>
        <w:t>18.</w:t>
      </w:r>
      <w:r w:rsidRPr="00E81C26">
        <w:rPr>
          <w:rFonts w:asciiTheme="minorHAnsi" w:eastAsiaTheme="minorHAnsi" w:hAnsiTheme="minorHAnsi" w:cstheme="minorBidi"/>
        </w:rPr>
        <w:tab/>
        <w:t>του Δήμου Χίου, της Περιφερειακής Ενότητας Χίου,</w:t>
      </w:r>
    </w:p>
    <w:p w:rsidR="00E81C26" w:rsidRPr="00E81C26" w:rsidRDefault="00E81C26" w:rsidP="00E81C26">
      <w:pPr>
        <w:spacing w:after="160" w:line="259" w:lineRule="auto"/>
        <w:rPr>
          <w:rFonts w:asciiTheme="minorHAnsi" w:eastAsiaTheme="minorHAnsi" w:hAnsiTheme="minorHAnsi" w:cstheme="minorBidi"/>
        </w:rPr>
      </w:pPr>
      <w:r w:rsidRPr="00E81C26">
        <w:rPr>
          <w:rFonts w:asciiTheme="minorHAnsi" w:eastAsiaTheme="minorHAnsi" w:hAnsiTheme="minorHAnsi" w:cstheme="minorBidi"/>
        </w:rPr>
        <w:t>19.</w:t>
      </w:r>
      <w:r w:rsidRPr="00E81C26">
        <w:rPr>
          <w:rFonts w:asciiTheme="minorHAnsi" w:eastAsiaTheme="minorHAnsi" w:hAnsiTheme="minorHAnsi" w:cstheme="minorBidi"/>
        </w:rPr>
        <w:tab/>
        <w:t xml:space="preserve">του Δήμου </w:t>
      </w:r>
      <w:proofErr w:type="spellStart"/>
      <w:r w:rsidRPr="00E81C26">
        <w:rPr>
          <w:rFonts w:asciiTheme="minorHAnsi" w:eastAsiaTheme="minorHAnsi" w:hAnsiTheme="minorHAnsi" w:cstheme="minorBidi"/>
        </w:rPr>
        <w:t>Μαντουδίου</w:t>
      </w:r>
      <w:proofErr w:type="spellEnd"/>
      <w:r w:rsidRPr="00E81C26">
        <w:rPr>
          <w:rFonts w:asciiTheme="minorHAnsi" w:eastAsiaTheme="minorHAnsi" w:hAnsiTheme="minorHAnsi" w:cstheme="minorBidi"/>
        </w:rPr>
        <w:t xml:space="preserve"> – Λίμνης – Αγίας Άννας της Περιφερειακής Ενότητας Εύβοιας,</w:t>
      </w:r>
    </w:p>
    <w:p w:rsidR="00E81C26" w:rsidRPr="00E81C26" w:rsidRDefault="00E81C26" w:rsidP="00E81C26">
      <w:pPr>
        <w:spacing w:after="160" w:line="259" w:lineRule="auto"/>
        <w:rPr>
          <w:rFonts w:asciiTheme="minorHAnsi" w:eastAsiaTheme="minorHAnsi" w:hAnsiTheme="minorHAnsi" w:cstheme="minorBidi"/>
        </w:rPr>
      </w:pPr>
      <w:r w:rsidRPr="00E81C26">
        <w:rPr>
          <w:rFonts w:asciiTheme="minorHAnsi" w:eastAsiaTheme="minorHAnsi" w:hAnsiTheme="minorHAnsi" w:cstheme="minorBidi"/>
        </w:rPr>
        <w:t>20.</w:t>
      </w:r>
      <w:r w:rsidRPr="00E81C26">
        <w:rPr>
          <w:rFonts w:asciiTheme="minorHAnsi" w:eastAsiaTheme="minorHAnsi" w:hAnsiTheme="minorHAnsi" w:cstheme="minorBidi"/>
        </w:rPr>
        <w:tab/>
        <w:t>του Δήμου Ιστιαίας Αιδηψού της Περιφερειακής Ενότητας Εύβοιας,</w:t>
      </w:r>
    </w:p>
    <w:p w:rsidR="00E81C26" w:rsidRPr="00E81C26" w:rsidRDefault="00E81C26" w:rsidP="00E81C26">
      <w:pPr>
        <w:spacing w:after="160" w:line="259" w:lineRule="auto"/>
        <w:rPr>
          <w:rFonts w:asciiTheme="minorHAnsi" w:eastAsiaTheme="minorHAnsi" w:hAnsiTheme="minorHAnsi" w:cstheme="minorBidi"/>
        </w:rPr>
      </w:pPr>
      <w:r w:rsidRPr="00E81C26">
        <w:rPr>
          <w:rFonts w:asciiTheme="minorHAnsi" w:eastAsiaTheme="minorHAnsi" w:hAnsiTheme="minorHAnsi" w:cstheme="minorBidi"/>
        </w:rPr>
        <w:t>21.</w:t>
      </w:r>
      <w:r w:rsidRPr="00E81C26">
        <w:rPr>
          <w:rFonts w:asciiTheme="minorHAnsi" w:eastAsiaTheme="minorHAnsi" w:hAnsiTheme="minorHAnsi" w:cstheme="minorBidi"/>
        </w:rPr>
        <w:tab/>
        <w:t xml:space="preserve">της Δημοτικής Ενότητας </w:t>
      </w:r>
      <w:proofErr w:type="spellStart"/>
      <w:r w:rsidRPr="00E81C26">
        <w:rPr>
          <w:rFonts w:asciiTheme="minorHAnsi" w:eastAsiaTheme="minorHAnsi" w:hAnsiTheme="minorHAnsi" w:cstheme="minorBidi"/>
        </w:rPr>
        <w:t>Ταμυναίων</w:t>
      </w:r>
      <w:proofErr w:type="spellEnd"/>
      <w:r w:rsidRPr="00E81C26">
        <w:rPr>
          <w:rFonts w:asciiTheme="minorHAnsi" w:eastAsiaTheme="minorHAnsi" w:hAnsiTheme="minorHAnsi" w:cstheme="minorBidi"/>
        </w:rPr>
        <w:t xml:space="preserve">, </w:t>
      </w:r>
      <w:r w:rsidR="00863614" w:rsidRPr="00863614">
        <w:rPr>
          <w:rFonts w:asciiTheme="minorHAnsi" w:eastAsiaTheme="minorHAnsi" w:hAnsiTheme="minorHAnsi" w:cstheme="minorBidi"/>
        </w:rPr>
        <w:t xml:space="preserve">των Δημοτικών Κοινοτήτων </w:t>
      </w:r>
      <w:r w:rsidRPr="00E81C26">
        <w:rPr>
          <w:rFonts w:asciiTheme="minorHAnsi" w:eastAsiaTheme="minorHAnsi" w:hAnsiTheme="minorHAnsi" w:cstheme="minorBidi"/>
        </w:rPr>
        <w:t xml:space="preserve">Πετριών, </w:t>
      </w:r>
      <w:proofErr w:type="spellStart"/>
      <w:r w:rsidRPr="00E81C26">
        <w:rPr>
          <w:rFonts w:asciiTheme="minorHAnsi" w:eastAsiaTheme="minorHAnsi" w:hAnsiTheme="minorHAnsi" w:cstheme="minorBidi"/>
        </w:rPr>
        <w:t>Κριεζών</w:t>
      </w:r>
      <w:proofErr w:type="spellEnd"/>
      <w:r w:rsidRPr="00E81C26">
        <w:rPr>
          <w:rFonts w:asciiTheme="minorHAnsi" w:eastAsiaTheme="minorHAnsi" w:hAnsiTheme="minorHAnsi" w:cstheme="minorBidi"/>
        </w:rPr>
        <w:t xml:space="preserve">, Κοσκίνων και </w:t>
      </w:r>
      <w:proofErr w:type="spellStart"/>
      <w:r w:rsidRPr="00E81C26">
        <w:rPr>
          <w:rFonts w:asciiTheme="minorHAnsi" w:eastAsiaTheme="minorHAnsi" w:hAnsiTheme="minorHAnsi" w:cstheme="minorBidi"/>
        </w:rPr>
        <w:t>Δύστου</w:t>
      </w:r>
      <w:proofErr w:type="spellEnd"/>
      <w:r w:rsidRPr="00E81C26">
        <w:rPr>
          <w:rFonts w:asciiTheme="minorHAnsi" w:eastAsiaTheme="minorHAnsi" w:hAnsiTheme="minorHAnsi" w:cstheme="minorBidi"/>
        </w:rPr>
        <w:t xml:space="preserve">, της Δημοτικής Ενότητας </w:t>
      </w:r>
      <w:proofErr w:type="spellStart"/>
      <w:r w:rsidRPr="00E81C26">
        <w:rPr>
          <w:rFonts w:asciiTheme="minorHAnsi" w:eastAsiaTheme="minorHAnsi" w:hAnsiTheme="minorHAnsi" w:cstheme="minorBidi"/>
        </w:rPr>
        <w:t>Δυστίων</w:t>
      </w:r>
      <w:proofErr w:type="spellEnd"/>
      <w:r w:rsidRPr="00E81C26">
        <w:rPr>
          <w:rFonts w:asciiTheme="minorHAnsi" w:eastAsiaTheme="minorHAnsi" w:hAnsiTheme="minorHAnsi" w:cstheme="minorBidi"/>
        </w:rPr>
        <w:t xml:space="preserve">, του Δήμου Κύμης – </w:t>
      </w:r>
      <w:proofErr w:type="spellStart"/>
      <w:r w:rsidRPr="00E81C26">
        <w:rPr>
          <w:rFonts w:asciiTheme="minorHAnsi" w:eastAsiaTheme="minorHAnsi" w:hAnsiTheme="minorHAnsi" w:cstheme="minorBidi"/>
        </w:rPr>
        <w:t>Αλιβερίου</w:t>
      </w:r>
      <w:proofErr w:type="spellEnd"/>
      <w:r w:rsidRPr="00E81C26">
        <w:rPr>
          <w:rFonts w:asciiTheme="minorHAnsi" w:eastAsiaTheme="minorHAnsi" w:hAnsiTheme="minorHAnsi" w:cstheme="minorBidi"/>
        </w:rPr>
        <w:t xml:space="preserve"> της Περιφερειακής Ενότητας Εύβοιας,</w:t>
      </w:r>
    </w:p>
    <w:p w:rsidR="00E81C26" w:rsidRPr="00E81C26" w:rsidRDefault="00E81C26" w:rsidP="00E81C26">
      <w:pPr>
        <w:spacing w:after="160" w:line="259" w:lineRule="auto"/>
        <w:rPr>
          <w:rFonts w:asciiTheme="minorHAnsi" w:eastAsiaTheme="minorHAnsi" w:hAnsiTheme="minorHAnsi" w:cstheme="minorBidi"/>
        </w:rPr>
      </w:pPr>
      <w:r w:rsidRPr="00E81C26">
        <w:rPr>
          <w:rFonts w:asciiTheme="minorHAnsi" w:eastAsiaTheme="minorHAnsi" w:hAnsiTheme="minorHAnsi" w:cstheme="minorBidi"/>
        </w:rPr>
        <w:t>22.</w:t>
      </w:r>
      <w:r w:rsidRPr="00E81C26">
        <w:rPr>
          <w:rFonts w:asciiTheme="minorHAnsi" w:eastAsiaTheme="minorHAnsi" w:hAnsiTheme="minorHAnsi" w:cstheme="minorBidi"/>
        </w:rPr>
        <w:tab/>
        <w:t>τ</w:t>
      </w:r>
      <w:r w:rsidR="00863614">
        <w:rPr>
          <w:rFonts w:asciiTheme="minorHAnsi" w:eastAsiaTheme="minorHAnsi" w:hAnsiTheme="minorHAnsi" w:cstheme="minorBidi"/>
        </w:rPr>
        <w:t>ων</w:t>
      </w:r>
      <w:r w:rsidRPr="00E81C26">
        <w:rPr>
          <w:rFonts w:asciiTheme="minorHAnsi" w:eastAsiaTheme="minorHAnsi" w:hAnsiTheme="minorHAnsi" w:cstheme="minorBidi"/>
        </w:rPr>
        <w:t xml:space="preserve"> Δημοτικ</w:t>
      </w:r>
      <w:r w:rsidR="00863614">
        <w:rPr>
          <w:rFonts w:asciiTheme="minorHAnsi" w:eastAsiaTheme="minorHAnsi" w:hAnsiTheme="minorHAnsi" w:cstheme="minorBidi"/>
        </w:rPr>
        <w:t>ών</w:t>
      </w:r>
      <w:r w:rsidRPr="00E81C26">
        <w:rPr>
          <w:rFonts w:asciiTheme="minorHAnsi" w:eastAsiaTheme="minorHAnsi" w:hAnsiTheme="minorHAnsi" w:cstheme="minorBidi"/>
        </w:rPr>
        <w:t xml:space="preserve"> Εν</w:t>
      </w:r>
      <w:r w:rsidR="00863614">
        <w:rPr>
          <w:rFonts w:asciiTheme="minorHAnsi" w:eastAsiaTheme="minorHAnsi" w:hAnsiTheme="minorHAnsi" w:cstheme="minorBidi"/>
        </w:rPr>
        <w:t>ο</w:t>
      </w:r>
      <w:r w:rsidRPr="00E81C26">
        <w:rPr>
          <w:rFonts w:asciiTheme="minorHAnsi" w:eastAsiaTheme="minorHAnsi" w:hAnsiTheme="minorHAnsi" w:cstheme="minorBidi"/>
        </w:rPr>
        <w:t>τ</w:t>
      </w:r>
      <w:r w:rsidR="00863614">
        <w:rPr>
          <w:rFonts w:asciiTheme="minorHAnsi" w:eastAsiaTheme="minorHAnsi" w:hAnsiTheme="minorHAnsi" w:cstheme="minorBidi"/>
        </w:rPr>
        <w:t>ή</w:t>
      </w:r>
      <w:r w:rsidRPr="00E81C26">
        <w:rPr>
          <w:rFonts w:asciiTheme="minorHAnsi" w:eastAsiaTheme="minorHAnsi" w:hAnsiTheme="minorHAnsi" w:cstheme="minorBidi"/>
        </w:rPr>
        <w:t>τ</w:t>
      </w:r>
      <w:r w:rsidR="00863614">
        <w:rPr>
          <w:rFonts w:asciiTheme="minorHAnsi" w:eastAsiaTheme="minorHAnsi" w:hAnsiTheme="minorHAnsi" w:cstheme="minorBidi"/>
        </w:rPr>
        <w:t>ων</w:t>
      </w:r>
      <w:r w:rsidRPr="00E81C26">
        <w:rPr>
          <w:rFonts w:asciiTheme="minorHAnsi" w:eastAsiaTheme="minorHAnsi" w:hAnsiTheme="minorHAnsi" w:cstheme="minorBidi"/>
        </w:rPr>
        <w:t xml:space="preserve"> Καρύστου, </w:t>
      </w:r>
      <w:proofErr w:type="spellStart"/>
      <w:r w:rsidRPr="00E81C26">
        <w:rPr>
          <w:rFonts w:asciiTheme="minorHAnsi" w:eastAsiaTheme="minorHAnsi" w:hAnsiTheme="minorHAnsi" w:cstheme="minorBidi"/>
        </w:rPr>
        <w:t>Μαρμαρίου</w:t>
      </w:r>
      <w:proofErr w:type="spellEnd"/>
      <w:r w:rsidRPr="00E81C26">
        <w:rPr>
          <w:rFonts w:asciiTheme="minorHAnsi" w:eastAsiaTheme="minorHAnsi" w:hAnsiTheme="minorHAnsi" w:cstheme="minorBidi"/>
        </w:rPr>
        <w:t xml:space="preserve"> και </w:t>
      </w:r>
      <w:proofErr w:type="spellStart"/>
      <w:r w:rsidRPr="00E81C26">
        <w:rPr>
          <w:rFonts w:asciiTheme="minorHAnsi" w:eastAsiaTheme="minorHAnsi" w:hAnsiTheme="minorHAnsi" w:cstheme="minorBidi"/>
        </w:rPr>
        <w:t>Καφηρέως</w:t>
      </w:r>
      <w:proofErr w:type="spellEnd"/>
      <w:r w:rsidRPr="00E81C26">
        <w:rPr>
          <w:rFonts w:asciiTheme="minorHAnsi" w:eastAsiaTheme="minorHAnsi" w:hAnsiTheme="minorHAnsi" w:cstheme="minorBidi"/>
        </w:rPr>
        <w:t xml:space="preserve"> της Δημοτικής Κοινότητας </w:t>
      </w:r>
      <w:proofErr w:type="spellStart"/>
      <w:r w:rsidRPr="00E81C26">
        <w:rPr>
          <w:rFonts w:asciiTheme="minorHAnsi" w:eastAsiaTheme="minorHAnsi" w:hAnsiTheme="minorHAnsi" w:cstheme="minorBidi"/>
        </w:rPr>
        <w:t>Στύρων</w:t>
      </w:r>
      <w:proofErr w:type="spellEnd"/>
      <w:r w:rsidRPr="00E81C26">
        <w:rPr>
          <w:rFonts w:asciiTheme="minorHAnsi" w:eastAsiaTheme="minorHAnsi" w:hAnsiTheme="minorHAnsi" w:cstheme="minorBidi"/>
        </w:rPr>
        <w:t xml:space="preserve"> της Δημοτικής Ενότητας </w:t>
      </w:r>
      <w:proofErr w:type="spellStart"/>
      <w:r w:rsidRPr="00E81C26">
        <w:rPr>
          <w:rFonts w:asciiTheme="minorHAnsi" w:eastAsiaTheme="minorHAnsi" w:hAnsiTheme="minorHAnsi" w:cstheme="minorBidi"/>
        </w:rPr>
        <w:t>Στυρέων</w:t>
      </w:r>
      <w:proofErr w:type="spellEnd"/>
      <w:r w:rsidRPr="00E81C26">
        <w:rPr>
          <w:rFonts w:asciiTheme="minorHAnsi" w:eastAsiaTheme="minorHAnsi" w:hAnsiTheme="minorHAnsi" w:cstheme="minorBidi"/>
        </w:rPr>
        <w:t>, του Δήμου Καρύστου της Περιφερειακής Ενότητας Εύβοιας,</w:t>
      </w:r>
    </w:p>
    <w:p w:rsidR="00E81C26" w:rsidRPr="00E81C26" w:rsidRDefault="00E81C26" w:rsidP="00E81C26">
      <w:pPr>
        <w:spacing w:after="160" w:line="259" w:lineRule="auto"/>
        <w:rPr>
          <w:rFonts w:asciiTheme="minorHAnsi" w:eastAsiaTheme="minorHAnsi" w:hAnsiTheme="minorHAnsi" w:cstheme="minorBidi"/>
        </w:rPr>
      </w:pPr>
      <w:r w:rsidRPr="00E81C26">
        <w:rPr>
          <w:rFonts w:asciiTheme="minorHAnsi" w:eastAsiaTheme="minorHAnsi" w:hAnsiTheme="minorHAnsi" w:cstheme="minorBidi"/>
        </w:rPr>
        <w:t>23.</w:t>
      </w:r>
      <w:r w:rsidRPr="00E81C26">
        <w:rPr>
          <w:rFonts w:asciiTheme="minorHAnsi" w:eastAsiaTheme="minorHAnsi" w:hAnsiTheme="minorHAnsi" w:cstheme="minorBidi"/>
        </w:rPr>
        <w:tab/>
      </w:r>
      <w:r w:rsidR="00863614" w:rsidRPr="00863614">
        <w:rPr>
          <w:rFonts w:asciiTheme="minorHAnsi" w:eastAsiaTheme="minorHAnsi" w:hAnsiTheme="minorHAnsi" w:cstheme="minorBidi"/>
        </w:rPr>
        <w:t xml:space="preserve">των Δημοτικών </w:t>
      </w:r>
      <w:r w:rsidRPr="00E81C26">
        <w:rPr>
          <w:rFonts w:asciiTheme="minorHAnsi" w:eastAsiaTheme="minorHAnsi" w:hAnsiTheme="minorHAnsi" w:cstheme="minorBidi"/>
        </w:rPr>
        <w:t>Κοιν</w:t>
      </w:r>
      <w:r w:rsidR="00863614">
        <w:rPr>
          <w:rFonts w:asciiTheme="minorHAnsi" w:eastAsiaTheme="minorHAnsi" w:hAnsiTheme="minorHAnsi" w:cstheme="minorBidi"/>
        </w:rPr>
        <w:t>οτή</w:t>
      </w:r>
      <w:r w:rsidRPr="00E81C26">
        <w:rPr>
          <w:rFonts w:asciiTheme="minorHAnsi" w:eastAsiaTheme="minorHAnsi" w:hAnsiTheme="minorHAnsi" w:cstheme="minorBidi"/>
        </w:rPr>
        <w:t>τ</w:t>
      </w:r>
      <w:r w:rsidR="00863614">
        <w:rPr>
          <w:rFonts w:asciiTheme="minorHAnsi" w:eastAsiaTheme="minorHAnsi" w:hAnsiTheme="minorHAnsi" w:cstheme="minorBidi"/>
        </w:rPr>
        <w:t>ων</w:t>
      </w:r>
      <w:r w:rsidRPr="00E81C26">
        <w:rPr>
          <w:rFonts w:asciiTheme="minorHAnsi" w:eastAsiaTheme="minorHAnsi" w:hAnsiTheme="minorHAnsi" w:cstheme="minorBidi"/>
        </w:rPr>
        <w:t xml:space="preserve"> </w:t>
      </w:r>
      <w:proofErr w:type="spellStart"/>
      <w:r w:rsidRPr="00E81C26">
        <w:rPr>
          <w:rFonts w:asciiTheme="minorHAnsi" w:eastAsiaTheme="minorHAnsi" w:hAnsiTheme="minorHAnsi" w:cstheme="minorBidi"/>
        </w:rPr>
        <w:t>Αφρατίου</w:t>
      </w:r>
      <w:proofErr w:type="spellEnd"/>
      <w:r w:rsidRPr="00E81C26">
        <w:rPr>
          <w:rFonts w:asciiTheme="minorHAnsi" w:eastAsiaTheme="minorHAnsi" w:hAnsiTheme="minorHAnsi" w:cstheme="minorBidi"/>
        </w:rPr>
        <w:t xml:space="preserve"> και Φύλλων της Δημοτικής Ενότητας </w:t>
      </w:r>
      <w:proofErr w:type="spellStart"/>
      <w:r w:rsidRPr="00E81C26">
        <w:rPr>
          <w:rFonts w:asciiTheme="minorHAnsi" w:eastAsiaTheme="minorHAnsi" w:hAnsiTheme="minorHAnsi" w:cstheme="minorBidi"/>
        </w:rPr>
        <w:t>Ληλαντίων</w:t>
      </w:r>
      <w:proofErr w:type="spellEnd"/>
      <w:r w:rsidRPr="00E81C26">
        <w:rPr>
          <w:rFonts w:asciiTheme="minorHAnsi" w:eastAsiaTheme="minorHAnsi" w:hAnsiTheme="minorHAnsi" w:cstheme="minorBidi"/>
        </w:rPr>
        <w:t xml:space="preserve">, του Δήμου </w:t>
      </w:r>
      <w:proofErr w:type="spellStart"/>
      <w:r w:rsidRPr="00E81C26">
        <w:rPr>
          <w:rFonts w:asciiTheme="minorHAnsi" w:eastAsiaTheme="minorHAnsi" w:hAnsiTheme="minorHAnsi" w:cstheme="minorBidi"/>
        </w:rPr>
        <w:t>Χαλκιδέων</w:t>
      </w:r>
      <w:proofErr w:type="spellEnd"/>
      <w:r w:rsidRPr="00E81C26">
        <w:rPr>
          <w:rFonts w:asciiTheme="minorHAnsi" w:eastAsiaTheme="minorHAnsi" w:hAnsiTheme="minorHAnsi" w:cstheme="minorBidi"/>
        </w:rPr>
        <w:t xml:space="preserve"> της Περιφερειακής Ενότητας Εύβοιας,</w:t>
      </w:r>
    </w:p>
    <w:p w:rsidR="00E0755A" w:rsidRDefault="00E81C26" w:rsidP="00E81C26">
      <w:pPr>
        <w:spacing w:after="160" w:line="259" w:lineRule="auto"/>
        <w:rPr>
          <w:rFonts w:asciiTheme="minorHAnsi" w:eastAsiaTheme="minorHAnsi" w:hAnsiTheme="minorHAnsi" w:cstheme="minorBidi"/>
        </w:rPr>
      </w:pPr>
      <w:r w:rsidRPr="00E81C26">
        <w:rPr>
          <w:rFonts w:asciiTheme="minorHAnsi" w:eastAsiaTheme="minorHAnsi" w:hAnsiTheme="minorHAnsi" w:cstheme="minorBidi"/>
        </w:rPr>
        <w:t>24.</w:t>
      </w:r>
      <w:r w:rsidRPr="00E81C26">
        <w:rPr>
          <w:rFonts w:asciiTheme="minorHAnsi" w:eastAsiaTheme="minorHAnsi" w:hAnsiTheme="minorHAnsi" w:cstheme="minorBidi"/>
        </w:rPr>
        <w:tab/>
      </w:r>
      <w:r w:rsidR="00863614" w:rsidRPr="00863614">
        <w:rPr>
          <w:rFonts w:asciiTheme="minorHAnsi" w:eastAsiaTheme="minorHAnsi" w:hAnsiTheme="minorHAnsi" w:cstheme="minorBidi"/>
        </w:rPr>
        <w:t xml:space="preserve">των Δημοτικών Κοινοτήτων </w:t>
      </w:r>
      <w:proofErr w:type="spellStart"/>
      <w:r w:rsidRPr="00E81C26">
        <w:rPr>
          <w:rFonts w:asciiTheme="minorHAnsi" w:eastAsiaTheme="minorHAnsi" w:hAnsiTheme="minorHAnsi" w:cstheme="minorBidi"/>
        </w:rPr>
        <w:t>Πισσώνα</w:t>
      </w:r>
      <w:proofErr w:type="spellEnd"/>
      <w:r w:rsidRPr="00E81C26">
        <w:rPr>
          <w:rFonts w:asciiTheme="minorHAnsi" w:eastAsiaTheme="minorHAnsi" w:hAnsiTheme="minorHAnsi" w:cstheme="minorBidi"/>
        </w:rPr>
        <w:t xml:space="preserve"> και </w:t>
      </w:r>
      <w:proofErr w:type="spellStart"/>
      <w:r w:rsidRPr="00E81C26">
        <w:rPr>
          <w:rFonts w:asciiTheme="minorHAnsi" w:eastAsiaTheme="minorHAnsi" w:hAnsiTheme="minorHAnsi" w:cstheme="minorBidi"/>
        </w:rPr>
        <w:t>Πούρνου</w:t>
      </w:r>
      <w:proofErr w:type="spellEnd"/>
      <w:r w:rsidRPr="00E81C26">
        <w:rPr>
          <w:rFonts w:asciiTheme="minorHAnsi" w:eastAsiaTheme="minorHAnsi" w:hAnsiTheme="minorHAnsi" w:cstheme="minorBidi"/>
        </w:rPr>
        <w:t xml:space="preserve"> της Δημοτικής Ενότητας </w:t>
      </w:r>
      <w:proofErr w:type="spellStart"/>
      <w:r w:rsidRPr="00E81C26">
        <w:rPr>
          <w:rFonts w:asciiTheme="minorHAnsi" w:eastAsiaTheme="minorHAnsi" w:hAnsiTheme="minorHAnsi" w:cstheme="minorBidi"/>
        </w:rPr>
        <w:t>Διρφύων</w:t>
      </w:r>
      <w:proofErr w:type="spellEnd"/>
      <w:r w:rsidRPr="00E81C26">
        <w:rPr>
          <w:rFonts w:asciiTheme="minorHAnsi" w:eastAsiaTheme="minorHAnsi" w:hAnsiTheme="minorHAnsi" w:cstheme="minorBidi"/>
        </w:rPr>
        <w:t xml:space="preserve">, του Δήμου </w:t>
      </w:r>
      <w:proofErr w:type="spellStart"/>
      <w:r w:rsidRPr="00E81C26">
        <w:rPr>
          <w:rFonts w:asciiTheme="minorHAnsi" w:eastAsiaTheme="minorHAnsi" w:hAnsiTheme="minorHAnsi" w:cstheme="minorBidi"/>
        </w:rPr>
        <w:t>Διρφύων</w:t>
      </w:r>
      <w:proofErr w:type="spellEnd"/>
      <w:r w:rsidRPr="00E81C26">
        <w:rPr>
          <w:rFonts w:asciiTheme="minorHAnsi" w:eastAsiaTheme="minorHAnsi" w:hAnsiTheme="minorHAnsi" w:cstheme="minorBidi"/>
        </w:rPr>
        <w:t xml:space="preserve"> – </w:t>
      </w:r>
      <w:proofErr w:type="spellStart"/>
      <w:r w:rsidRPr="00E81C26">
        <w:rPr>
          <w:rFonts w:asciiTheme="minorHAnsi" w:eastAsiaTheme="minorHAnsi" w:hAnsiTheme="minorHAnsi" w:cstheme="minorBidi"/>
        </w:rPr>
        <w:t>Μεσσαπίων</w:t>
      </w:r>
      <w:proofErr w:type="spellEnd"/>
      <w:r w:rsidRPr="00E81C26">
        <w:rPr>
          <w:rFonts w:asciiTheme="minorHAnsi" w:eastAsiaTheme="minorHAnsi" w:hAnsiTheme="minorHAnsi" w:cstheme="minorBidi"/>
        </w:rPr>
        <w:t xml:space="preserve"> της Περιφερειακής Ενότητας Εύβοιας, </w:t>
      </w:r>
    </w:p>
    <w:p w:rsidR="00E81C26" w:rsidRPr="00E81C26" w:rsidRDefault="00E81C26" w:rsidP="00E81C26">
      <w:pPr>
        <w:spacing w:after="160" w:line="259" w:lineRule="auto"/>
        <w:rPr>
          <w:rFonts w:asciiTheme="minorHAnsi" w:eastAsiaTheme="minorHAnsi" w:hAnsiTheme="minorHAnsi" w:cstheme="minorBidi"/>
        </w:rPr>
      </w:pPr>
      <w:r w:rsidRPr="00E81C26">
        <w:rPr>
          <w:rFonts w:asciiTheme="minorHAnsi" w:eastAsiaTheme="minorHAnsi" w:hAnsiTheme="minorHAnsi" w:cstheme="minorBidi"/>
        </w:rPr>
        <w:t>οι οποίοι συμμετείχαν στις πανελλαδικές εξετάσεις 2025 και</w:t>
      </w:r>
    </w:p>
    <w:p w:rsidR="00E81C26" w:rsidRPr="00E81C26" w:rsidRDefault="00E81C26" w:rsidP="00E81C26">
      <w:pPr>
        <w:spacing w:after="160" w:line="259" w:lineRule="auto"/>
        <w:rPr>
          <w:rFonts w:asciiTheme="minorHAnsi" w:eastAsiaTheme="minorHAnsi" w:hAnsiTheme="minorHAnsi" w:cstheme="minorBidi"/>
        </w:rPr>
      </w:pPr>
      <w:r w:rsidRPr="00E81C26">
        <w:rPr>
          <w:rFonts w:asciiTheme="minorHAnsi" w:eastAsiaTheme="minorHAnsi" w:hAnsiTheme="minorHAnsi" w:cstheme="minorBidi"/>
        </w:rPr>
        <w:t>2) Οι μαθητές και απόφοιτοι των Λυκείων οι οποίοι κατοικούσαν μονίμως στις ανωτέρω περιοχές και υπέβαλαν αίτηση-δήλωση συμμετοχής σε Λύκειο άλλης περιοχής ή σε άλλη Διεύθυνση Δευτεροβάθμιας Εκπαίδευσης,</w:t>
      </w:r>
    </w:p>
    <w:p w:rsidR="00E81C26" w:rsidRPr="00E81C26" w:rsidRDefault="00E81C26" w:rsidP="00E81C26">
      <w:pPr>
        <w:spacing w:after="160" w:line="259" w:lineRule="auto"/>
        <w:rPr>
          <w:rFonts w:asciiTheme="minorHAnsi" w:eastAsiaTheme="minorHAnsi" w:hAnsiTheme="minorHAnsi" w:cstheme="minorBidi"/>
        </w:rPr>
      </w:pPr>
      <w:r w:rsidRPr="00E81C26">
        <w:rPr>
          <w:rFonts w:asciiTheme="minorHAnsi" w:eastAsiaTheme="minorHAnsi" w:hAnsiTheme="minorHAnsi" w:cstheme="minorBidi"/>
        </w:rPr>
        <w:t>καλούνται να υποβάλουν μέχρι και την Τρίτη 23-09-2025 στις αρμόδιες Διευθύνσεις Δευτεροβάθμιας Εκπαίδευσης που ανήκουν οι πληγείσες περιοχές τα δικαιολογητικά που αναφέρονται στις ανωτέρω υπουργικές αποφάσεις, για εισαγωγή στην Τριτοβάθμια Εκπαίδευση με το ειδικό ποσοστό υποψηφίων από περιοχές που έχουν πληγεί εξαιτίας φυσικών καταστροφών. Η διαδικασία υποβολής περιγράφεται στην συνημμένη εγκύκλιο.</w:t>
      </w:r>
    </w:p>
    <w:p w:rsidR="00E81C26" w:rsidRPr="00E81C26" w:rsidRDefault="00E81C26" w:rsidP="00E81C26">
      <w:pPr>
        <w:spacing w:after="160" w:line="259" w:lineRule="auto"/>
        <w:rPr>
          <w:rFonts w:asciiTheme="minorHAnsi" w:eastAsiaTheme="minorHAnsi" w:hAnsiTheme="minorHAnsi" w:cstheme="minorBidi"/>
        </w:rPr>
      </w:pPr>
    </w:p>
    <w:p w:rsidR="00E81C26" w:rsidRPr="00E81C26" w:rsidRDefault="00E81C26" w:rsidP="00E81C26">
      <w:pPr>
        <w:spacing w:after="160" w:line="259" w:lineRule="auto"/>
        <w:rPr>
          <w:rFonts w:asciiTheme="minorHAnsi" w:eastAsiaTheme="minorHAnsi" w:hAnsiTheme="minorHAnsi" w:cstheme="minorBidi"/>
        </w:rPr>
      </w:pPr>
      <w:r w:rsidRPr="00E81C26">
        <w:rPr>
          <w:rFonts w:asciiTheme="minorHAnsi" w:eastAsiaTheme="minorHAnsi" w:hAnsiTheme="minorHAnsi" w:cstheme="minorBidi"/>
        </w:rPr>
        <w:t xml:space="preserve">Για τις υπουργικές αποφάσεις πατήστε </w:t>
      </w:r>
      <w:hyperlink r:id="rId7" w:history="1">
        <w:r w:rsidRPr="00E81C26">
          <w:rPr>
            <w:rFonts w:asciiTheme="minorHAnsi" w:eastAsiaTheme="minorHAnsi" w:hAnsiTheme="minorHAnsi" w:cstheme="minorBidi"/>
            <w:color w:val="0563C1" w:themeColor="hyperlink"/>
            <w:u w:val="single"/>
          </w:rPr>
          <w:t>ΦΕΚ 4273Β</w:t>
        </w:r>
      </w:hyperlink>
      <w:r w:rsidRPr="00E81C26">
        <w:rPr>
          <w:rFonts w:asciiTheme="minorHAnsi" w:eastAsiaTheme="minorHAnsi" w:hAnsiTheme="minorHAnsi" w:cstheme="minorBidi"/>
        </w:rPr>
        <w:t xml:space="preserve">  </w:t>
      </w:r>
      <w:hyperlink r:id="rId8" w:history="1">
        <w:r w:rsidRPr="00E81C26">
          <w:rPr>
            <w:rFonts w:asciiTheme="minorHAnsi" w:eastAsiaTheme="minorHAnsi" w:hAnsiTheme="minorHAnsi" w:cstheme="minorBidi"/>
            <w:color w:val="0563C1" w:themeColor="hyperlink"/>
            <w:u w:val="single"/>
          </w:rPr>
          <w:t>ΦΕΚ 4747Β</w:t>
        </w:r>
      </w:hyperlink>
      <w:r w:rsidRPr="00E81C26">
        <w:rPr>
          <w:rFonts w:asciiTheme="minorHAnsi" w:eastAsiaTheme="minorHAnsi" w:hAnsiTheme="minorHAnsi" w:cstheme="minorBidi"/>
        </w:rPr>
        <w:t xml:space="preserve">  </w:t>
      </w:r>
      <w:hyperlink r:id="rId9" w:history="1">
        <w:r w:rsidRPr="00E81C26">
          <w:rPr>
            <w:rFonts w:asciiTheme="minorHAnsi" w:eastAsiaTheme="minorHAnsi" w:hAnsiTheme="minorHAnsi" w:cstheme="minorBidi"/>
            <w:color w:val="0563C1" w:themeColor="hyperlink"/>
            <w:u w:val="single"/>
          </w:rPr>
          <w:t>ΦΕΚ 4922Β</w:t>
        </w:r>
      </w:hyperlink>
    </w:p>
    <w:p w:rsidR="00E81C26" w:rsidRPr="00E81C26" w:rsidRDefault="00E81C26" w:rsidP="00E81C26">
      <w:pPr>
        <w:spacing w:after="160" w:line="259" w:lineRule="auto"/>
        <w:rPr>
          <w:rFonts w:asciiTheme="minorHAnsi" w:eastAsiaTheme="minorHAnsi" w:hAnsiTheme="minorHAnsi" w:cstheme="minorBidi"/>
        </w:rPr>
      </w:pPr>
      <w:r w:rsidRPr="00E81C26">
        <w:rPr>
          <w:rFonts w:asciiTheme="minorHAnsi" w:eastAsiaTheme="minorHAnsi" w:hAnsiTheme="minorHAnsi" w:cstheme="minorBidi"/>
        </w:rPr>
        <w:t xml:space="preserve">Για την Εγκύκλιο πατήστε </w:t>
      </w:r>
      <w:r w:rsidRPr="00E81C26">
        <w:rPr>
          <w:rFonts w:asciiTheme="minorHAnsi" w:eastAsiaTheme="minorHAnsi" w:hAnsiTheme="minorHAnsi" w:cstheme="minorBidi"/>
          <w:u w:val="single"/>
        </w:rPr>
        <w:t>ΕΔΩ</w:t>
      </w:r>
    </w:p>
    <w:p w:rsidR="00E81C26" w:rsidRPr="00E81C26" w:rsidRDefault="00E81C26" w:rsidP="00E81C26">
      <w:pPr>
        <w:spacing w:after="160" w:line="259" w:lineRule="auto"/>
        <w:rPr>
          <w:rFonts w:asciiTheme="minorHAnsi" w:eastAsiaTheme="minorHAnsi" w:hAnsiTheme="minorHAnsi" w:cstheme="minorBidi"/>
        </w:rPr>
      </w:pPr>
      <w:r w:rsidRPr="00E81C26">
        <w:rPr>
          <w:rFonts w:asciiTheme="minorHAnsi" w:eastAsiaTheme="minorHAnsi" w:hAnsiTheme="minorHAnsi" w:cstheme="minorBidi"/>
        </w:rPr>
        <w:t xml:space="preserve">Για την Υπεύθυνη Δήλωση πατήστε </w:t>
      </w:r>
      <w:r w:rsidRPr="00E81C26">
        <w:rPr>
          <w:rFonts w:asciiTheme="minorHAnsi" w:eastAsiaTheme="minorHAnsi" w:hAnsiTheme="minorHAnsi" w:cstheme="minorBidi"/>
          <w:u w:val="single"/>
        </w:rPr>
        <w:t>ΕΔΩ</w:t>
      </w:r>
    </w:p>
    <w:p w:rsidR="00737419" w:rsidRPr="00956F9C" w:rsidRDefault="00737419" w:rsidP="00E81C26">
      <w:pPr>
        <w:tabs>
          <w:tab w:val="decimal" w:pos="709"/>
        </w:tabs>
        <w:ind w:right="-58"/>
        <w:jc w:val="both"/>
        <w:rPr>
          <w:rFonts w:cs="Arial"/>
        </w:rPr>
      </w:pPr>
    </w:p>
    <w:sectPr w:rsidR="00737419" w:rsidRPr="00956F9C" w:rsidSect="004A2B5F">
      <w:pgSz w:w="11906" w:h="16838"/>
      <w:pgMar w:top="1135" w:right="1800" w:bottom="851"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200247B" w:usb2="00000009" w:usb3="00000000" w:csb0="000001FF" w:csb1="00000000"/>
  </w:font>
  <w:font w:name="Segoe UI">
    <w:panose1 w:val="020B0502040204020203"/>
    <w:charset w:val="A1"/>
    <w:family w:val="swiss"/>
    <w:pitch w:val="variable"/>
    <w:sig w:usb0="E4002EFF" w:usb1="C000E47F" w:usb2="00000009" w:usb3="00000000" w:csb0="000001FF" w:csb1="00000000"/>
  </w:font>
  <w:font w:name="Arial">
    <w:panose1 w:val="020B0604020202020204"/>
    <w:charset w:val="A1"/>
    <w:family w:val="swiss"/>
    <w:pitch w:val="variable"/>
    <w:sig w:usb0="E0002EFF" w:usb1="C000785B" w:usb2="00000009" w:usb3="00000000" w:csb0="000001FF" w:csb1="00000000"/>
  </w:font>
  <w:font w:name="Calibri Light">
    <w:panose1 w:val="020F0302020204030204"/>
    <w:charset w:val="A1"/>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E719D7"/>
    <w:multiLevelType w:val="hybridMultilevel"/>
    <w:tmpl w:val="2444CDC6"/>
    <w:lvl w:ilvl="0" w:tplc="04080001">
      <w:start w:val="1"/>
      <w:numFmt w:val="bullet"/>
      <w:lvlText w:val=""/>
      <w:lvlJc w:val="left"/>
      <w:pPr>
        <w:ind w:left="153" w:hanging="360"/>
      </w:pPr>
      <w:rPr>
        <w:rFonts w:ascii="Symbol" w:hAnsi="Symbol" w:hint="default"/>
      </w:rPr>
    </w:lvl>
    <w:lvl w:ilvl="1" w:tplc="04080003" w:tentative="1">
      <w:start w:val="1"/>
      <w:numFmt w:val="bullet"/>
      <w:lvlText w:val="o"/>
      <w:lvlJc w:val="left"/>
      <w:pPr>
        <w:ind w:left="873" w:hanging="360"/>
      </w:pPr>
      <w:rPr>
        <w:rFonts w:ascii="Courier New" w:hAnsi="Courier New" w:cs="Courier New" w:hint="default"/>
      </w:rPr>
    </w:lvl>
    <w:lvl w:ilvl="2" w:tplc="04080005" w:tentative="1">
      <w:start w:val="1"/>
      <w:numFmt w:val="bullet"/>
      <w:lvlText w:val=""/>
      <w:lvlJc w:val="left"/>
      <w:pPr>
        <w:ind w:left="1593" w:hanging="360"/>
      </w:pPr>
      <w:rPr>
        <w:rFonts w:ascii="Wingdings" w:hAnsi="Wingdings" w:hint="default"/>
      </w:rPr>
    </w:lvl>
    <w:lvl w:ilvl="3" w:tplc="04080001" w:tentative="1">
      <w:start w:val="1"/>
      <w:numFmt w:val="bullet"/>
      <w:lvlText w:val=""/>
      <w:lvlJc w:val="left"/>
      <w:pPr>
        <w:ind w:left="2313" w:hanging="360"/>
      </w:pPr>
      <w:rPr>
        <w:rFonts w:ascii="Symbol" w:hAnsi="Symbol" w:hint="default"/>
      </w:rPr>
    </w:lvl>
    <w:lvl w:ilvl="4" w:tplc="04080003" w:tentative="1">
      <w:start w:val="1"/>
      <w:numFmt w:val="bullet"/>
      <w:lvlText w:val="o"/>
      <w:lvlJc w:val="left"/>
      <w:pPr>
        <w:ind w:left="3033" w:hanging="360"/>
      </w:pPr>
      <w:rPr>
        <w:rFonts w:ascii="Courier New" w:hAnsi="Courier New" w:cs="Courier New" w:hint="default"/>
      </w:rPr>
    </w:lvl>
    <w:lvl w:ilvl="5" w:tplc="04080005" w:tentative="1">
      <w:start w:val="1"/>
      <w:numFmt w:val="bullet"/>
      <w:lvlText w:val=""/>
      <w:lvlJc w:val="left"/>
      <w:pPr>
        <w:ind w:left="3753" w:hanging="360"/>
      </w:pPr>
      <w:rPr>
        <w:rFonts w:ascii="Wingdings" w:hAnsi="Wingdings" w:hint="default"/>
      </w:rPr>
    </w:lvl>
    <w:lvl w:ilvl="6" w:tplc="04080001" w:tentative="1">
      <w:start w:val="1"/>
      <w:numFmt w:val="bullet"/>
      <w:lvlText w:val=""/>
      <w:lvlJc w:val="left"/>
      <w:pPr>
        <w:ind w:left="4473" w:hanging="360"/>
      </w:pPr>
      <w:rPr>
        <w:rFonts w:ascii="Symbol" w:hAnsi="Symbol" w:hint="default"/>
      </w:rPr>
    </w:lvl>
    <w:lvl w:ilvl="7" w:tplc="04080003" w:tentative="1">
      <w:start w:val="1"/>
      <w:numFmt w:val="bullet"/>
      <w:lvlText w:val="o"/>
      <w:lvlJc w:val="left"/>
      <w:pPr>
        <w:ind w:left="5193" w:hanging="360"/>
      </w:pPr>
      <w:rPr>
        <w:rFonts w:ascii="Courier New" w:hAnsi="Courier New" w:cs="Courier New" w:hint="default"/>
      </w:rPr>
    </w:lvl>
    <w:lvl w:ilvl="8" w:tplc="04080005" w:tentative="1">
      <w:start w:val="1"/>
      <w:numFmt w:val="bullet"/>
      <w:lvlText w:val=""/>
      <w:lvlJc w:val="left"/>
      <w:pPr>
        <w:ind w:left="5913" w:hanging="360"/>
      </w:pPr>
      <w:rPr>
        <w:rFonts w:ascii="Wingdings" w:hAnsi="Wingdings" w:hint="default"/>
      </w:rPr>
    </w:lvl>
  </w:abstractNum>
  <w:abstractNum w:abstractNumId="1" w15:restartNumberingAfterBreak="0">
    <w:nsid w:val="21C52F8C"/>
    <w:multiLevelType w:val="hybridMultilevel"/>
    <w:tmpl w:val="8738DC8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15:restartNumberingAfterBreak="0">
    <w:nsid w:val="386C50E5"/>
    <w:multiLevelType w:val="hybridMultilevel"/>
    <w:tmpl w:val="1EDAFFC2"/>
    <w:lvl w:ilvl="0" w:tplc="04080001">
      <w:start w:val="1"/>
      <w:numFmt w:val="bullet"/>
      <w:lvlText w:val=""/>
      <w:lvlJc w:val="left"/>
      <w:pPr>
        <w:ind w:left="153" w:hanging="360"/>
      </w:pPr>
      <w:rPr>
        <w:rFonts w:ascii="Symbol" w:hAnsi="Symbol" w:hint="default"/>
      </w:rPr>
    </w:lvl>
    <w:lvl w:ilvl="1" w:tplc="04080003" w:tentative="1">
      <w:start w:val="1"/>
      <w:numFmt w:val="bullet"/>
      <w:lvlText w:val="o"/>
      <w:lvlJc w:val="left"/>
      <w:pPr>
        <w:ind w:left="873" w:hanging="360"/>
      </w:pPr>
      <w:rPr>
        <w:rFonts w:ascii="Courier New" w:hAnsi="Courier New" w:cs="Courier New" w:hint="default"/>
      </w:rPr>
    </w:lvl>
    <w:lvl w:ilvl="2" w:tplc="04080005" w:tentative="1">
      <w:start w:val="1"/>
      <w:numFmt w:val="bullet"/>
      <w:lvlText w:val=""/>
      <w:lvlJc w:val="left"/>
      <w:pPr>
        <w:ind w:left="1593" w:hanging="360"/>
      </w:pPr>
      <w:rPr>
        <w:rFonts w:ascii="Wingdings" w:hAnsi="Wingdings" w:hint="default"/>
      </w:rPr>
    </w:lvl>
    <w:lvl w:ilvl="3" w:tplc="04080001" w:tentative="1">
      <w:start w:val="1"/>
      <w:numFmt w:val="bullet"/>
      <w:lvlText w:val=""/>
      <w:lvlJc w:val="left"/>
      <w:pPr>
        <w:ind w:left="2313" w:hanging="360"/>
      </w:pPr>
      <w:rPr>
        <w:rFonts w:ascii="Symbol" w:hAnsi="Symbol" w:hint="default"/>
      </w:rPr>
    </w:lvl>
    <w:lvl w:ilvl="4" w:tplc="04080003" w:tentative="1">
      <w:start w:val="1"/>
      <w:numFmt w:val="bullet"/>
      <w:lvlText w:val="o"/>
      <w:lvlJc w:val="left"/>
      <w:pPr>
        <w:ind w:left="3033" w:hanging="360"/>
      </w:pPr>
      <w:rPr>
        <w:rFonts w:ascii="Courier New" w:hAnsi="Courier New" w:cs="Courier New" w:hint="default"/>
      </w:rPr>
    </w:lvl>
    <w:lvl w:ilvl="5" w:tplc="04080005" w:tentative="1">
      <w:start w:val="1"/>
      <w:numFmt w:val="bullet"/>
      <w:lvlText w:val=""/>
      <w:lvlJc w:val="left"/>
      <w:pPr>
        <w:ind w:left="3753" w:hanging="360"/>
      </w:pPr>
      <w:rPr>
        <w:rFonts w:ascii="Wingdings" w:hAnsi="Wingdings" w:hint="default"/>
      </w:rPr>
    </w:lvl>
    <w:lvl w:ilvl="6" w:tplc="04080001" w:tentative="1">
      <w:start w:val="1"/>
      <w:numFmt w:val="bullet"/>
      <w:lvlText w:val=""/>
      <w:lvlJc w:val="left"/>
      <w:pPr>
        <w:ind w:left="4473" w:hanging="360"/>
      </w:pPr>
      <w:rPr>
        <w:rFonts w:ascii="Symbol" w:hAnsi="Symbol" w:hint="default"/>
      </w:rPr>
    </w:lvl>
    <w:lvl w:ilvl="7" w:tplc="04080003" w:tentative="1">
      <w:start w:val="1"/>
      <w:numFmt w:val="bullet"/>
      <w:lvlText w:val="o"/>
      <w:lvlJc w:val="left"/>
      <w:pPr>
        <w:ind w:left="5193" w:hanging="360"/>
      </w:pPr>
      <w:rPr>
        <w:rFonts w:ascii="Courier New" w:hAnsi="Courier New" w:cs="Courier New" w:hint="default"/>
      </w:rPr>
    </w:lvl>
    <w:lvl w:ilvl="8" w:tplc="04080005" w:tentative="1">
      <w:start w:val="1"/>
      <w:numFmt w:val="bullet"/>
      <w:lvlText w:val=""/>
      <w:lvlJc w:val="left"/>
      <w:pPr>
        <w:ind w:left="5913" w:hanging="360"/>
      </w:pPr>
      <w:rPr>
        <w:rFonts w:ascii="Wingdings" w:hAnsi="Wingdings" w:hint="default"/>
      </w:rPr>
    </w:lvl>
  </w:abstractNum>
  <w:abstractNum w:abstractNumId="3" w15:restartNumberingAfterBreak="0">
    <w:nsid w:val="3C75173C"/>
    <w:multiLevelType w:val="hybridMultilevel"/>
    <w:tmpl w:val="F8547A7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5D31"/>
    <w:rsid w:val="00010E95"/>
    <w:rsid w:val="000319D9"/>
    <w:rsid w:val="00045F75"/>
    <w:rsid w:val="00065EDA"/>
    <w:rsid w:val="000857D8"/>
    <w:rsid w:val="000C28CD"/>
    <w:rsid w:val="000C485F"/>
    <w:rsid w:val="000C4C4C"/>
    <w:rsid w:val="000D486D"/>
    <w:rsid w:val="00107BF1"/>
    <w:rsid w:val="00112560"/>
    <w:rsid w:val="0016475F"/>
    <w:rsid w:val="001A08C1"/>
    <w:rsid w:val="001B56FF"/>
    <w:rsid w:val="001B5B3E"/>
    <w:rsid w:val="00225E89"/>
    <w:rsid w:val="0023311D"/>
    <w:rsid w:val="00241222"/>
    <w:rsid w:val="002D4582"/>
    <w:rsid w:val="002E1F23"/>
    <w:rsid w:val="0030262D"/>
    <w:rsid w:val="00380150"/>
    <w:rsid w:val="003C6EA4"/>
    <w:rsid w:val="00413428"/>
    <w:rsid w:val="00417625"/>
    <w:rsid w:val="00493493"/>
    <w:rsid w:val="004A2B5F"/>
    <w:rsid w:val="004C5021"/>
    <w:rsid w:val="005033FA"/>
    <w:rsid w:val="00534463"/>
    <w:rsid w:val="00535747"/>
    <w:rsid w:val="005417E7"/>
    <w:rsid w:val="0058375D"/>
    <w:rsid w:val="00595AAE"/>
    <w:rsid w:val="00595BAA"/>
    <w:rsid w:val="00596177"/>
    <w:rsid w:val="005C08BC"/>
    <w:rsid w:val="005C6AB5"/>
    <w:rsid w:val="005F113F"/>
    <w:rsid w:val="006366EE"/>
    <w:rsid w:val="006A42F4"/>
    <w:rsid w:val="006A7417"/>
    <w:rsid w:val="006B4AD8"/>
    <w:rsid w:val="00733CBC"/>
    <w:rsid w:val="00737419"/>
    <w:rsid w:val="00786A14"/>
    <w:rsid w:val="00790883"/>
    <w:rsid w:val="007A77E4"/>
    <w:rsid w:val="007B22EE"/>
    <w:rsid w:val="007B2A50"/>
    <w:rsid w:val="007D42A5"/>
    <w:rsid w:val="007D527F"/>
    <w:rsid w:val="007E3809"/>
    <w:rsid w:val="00826495"/>
    <w:rsid w:val="00853FFB"/>
    <w:rsid w:val="00863614"/>
    <w:rsid w:val="00865C03"/>
    <w:rsid w:val="008B78ED"/>
    <w:rsid w:val="008C0079"/>
    <w:rsid w:val="008C2693"/>
    <w:rsid w:val="008E19DB"/>
    <w:rsid w:val="0091309B"/>
    <w:rsid w:val="009564DF"/>
    <w:rsid w:val="00956F9C"/>
    <w:rsid w:val="00973960"/>
    <w:rsid w:val="00983CB6"/>
    <w:rsid w:val="009F1182"/>
    <w:rsid w:val="00A2621F"/>
    <w:rsid w:val="00A548E0"/>
    <w:rsid w:val="00A71D12"/>
    <w:rsid w:val="00A727DC"/>
    <w:rsid w:val="00AD6243"/>
    <w:rsid w:val="00AE6FBB"/>
    <w:rsid w:val="00B82AF7"/>
    <w:rsid w:val="00BA0DFC"/>
    <w:rsid w:val="00BA3A15"/>
    <w:rsid w:val="00BA7330"/>
    <w:rsid w:val="00C27BF1"/>
    <w:rsid w:val="00C35D31"/>
    <w:rsid w:val="00C401F7"/>
    <w:rsid w:val="00C57593"/>
    <w:rsid w:val="00C74C77"/>
    <w:rsid w:val="00CA7414"/>
    <w:rsid w:val="00CF5DB3"/>
    <w:rsid w:val="00D02AEB"/>
    <w:rsid w:val="00D11310"/>
    <w:rsid w:val="00D26B62"/>
    <w:rsid w:val="00D506CD"/>
    <w:rsid w:val="00DB664B"/>
    <w:rsid w:val="00DE16C4"/>
    <w:rsid w:val="00DE2236"/>
    <w:rsid w:val="00DE360E"/>
    <w:rsid w:val="00E0755A"/>
    <w:rsid w:val="00E13659"/>
    <w:rsid w:val="00E2315C"/>
    <w:rsid w:val="00E31841"/>
    <w:rsid w:val="00E4783B"/>
    <w:rsid w:val="00E81513"/>
    <w:rsid w:val="00E81C26"/>
    <w:rsid w:val="00E94B37"/>
    <w:rsid w:val="00EA78FC"/>
    <w:rsid w:val="00EF00E7"/>
    <w:rsid w:val="00F058A3"/>
    <w:rsid w:val="00F07F4B"/>
    <w:rsid w:val="00F16841"/>
    <w:rsid w:val="00F40941"/>
    <w:rsid w:val="00F85875"/>
    <w:rsid w:val="00F93BD2"/>
    <w:rsid w:val="00F9565D"/>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D1778A1"/>
  <w15:chartTrackingRefBased/>
  <w15:docId w15:val="{C6C4E6CF-A749-4570-ADD9-B8907F71AF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41222"/>
    <w:pPr>
      <w:spacing w:after="200" w:line="276" w:lineRule="auto"/>
    </w:pPr>
    <w:rPr>
      <w:rFonts w:ascii="Calibri" w:eastAsia="Calibri" w:hAnsi="Calibri"/>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
    <w:name w:val="Hyperlink"/>
    <w:rsid w:val="00241222"/>
    <w:rPr>
      <w:color w:val="0000FF"/>
      <w:u w:val="single"/>
    </w:rPr>
  </w:style>
  <w:style w:type="character" w:styleId="a3">
    <w:name w:val="Strong"/>
    <w:qFormat/>
    <w:rsid w:val="00241222"/>
    <w:rPr>
      <w:b/>
      <w:bCs/>
    </w:rPr>
  </w:style>
  <w:style w:type="paragraph" w:styleId="a4">
    <w:name w:val="List Paragraph"/>
    <w:basedOn w:val="a"/>
    <w:uiPriority w:val="34"/>
    <w:qFormat/>
    <w:rsid w:val="001B5B3E"/>
    <w:pPr>
      <w:spacing w:after="0" w:line="240" w:lineRule="auto"/>
      <w:ind w:left="720"/>
      <w:contextualSpacing/>
    </w:pPr>
    <w:rPr>
      <w:rFonts w:ascii="Times New Roman" w:eastAsia="Times New Roman" w:hAnsi="Times New Roman"/>
      <w:sz w:val="20"/>
      <w:szCs w:val="20"/>
      <w:lang w:eastAsia="el-GR"/>
    </w:rPr>
  </w:style>
  <w:style w:type="paragraph" w:styleId="a5">
    <w:name w:val="Balloon Text"/>
    <w:basedOn w:val="a"/>
    <w:link w:val="Char"/>
    <w:rsid w:val="008B78ED"/>
    <w:pPr>
      <w:spacing w:after="0" w:line="240" w:lineRule="auto"/>
    </w:pPr>
    <w:rPr>
      <w:rFonts w:ascii="Segoe UI" w:hAnsi="Segoe UI" w:cs="Segoe UI"/>
      <w:sz w:val="18"/>
      <w:szCs w:val="18"/>
    </w:rPr>
  </w:style>
  <w:style w:type="character" w:customStyle="1" w:styleId="Char">
    <w:name w:val="Κείμενο πλαισίου Char"/>
    <w:basedOn w:val="a0"/>
    <w:link w:val="a5"/>
    <w:rsid w:val="008B78ED"/>
    <w:rPr>
      <w:rFonts w:ascii="Segoe UI" w:eastAsia="Calibri" w:hAnsi="Segoe UI" w:cs="Segoe UI"/>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search.et.gr/el/fek/?fekId=786466" TargetMode="External"/><Relationship Id="rId3" Type="http://schemas.openxmlformats.org/officeDocument/2006/relationships/settings" Target="settings.xml"/><Relationship Id="rId7" Type="http://schemas.openxmlformats.org/officeDocument/2006/relationships/hyperlink" Target="https://search.et.gr/el/fek/?fekId=785342"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press@minedu.gov.gr" TargetMode="External"/><Relationship Id="rId11" Type="http://schemas.openxmlformats.org/officeDocument/2006/relationships/theme" Target="theme/theme1.xml"/><Relationship Id="rId5" Type="http://schemas.openxmlformats.org/officeDocument/2006/relationships/image" Target="media/image1.pn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search.et.gr/el/fek/?fekId=786897" TargetMode="Externa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1</Pages>
  <Words>802</Words>
  <Characters>4336</Characters>
  <Application>Microsoft Office Word</Application>
  <DocSecurity>0</DocSecurity>
  <Lines>36</Lines>
  <Paragraphs>10</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info-quest</Company>
  <LinksUpToDate>false</LinksUpToDate>
  <CharactersWithSpaces>5128</CharactersWithSpaces>
  <SharedDoc>false</SharedDoc>
  <HLinks>
    <vt:vector size="12" baseType="variant">
      <vt:variant>
        <vt:i4>1900571</vt:i4>
      </vt:variant>
      <vt:variant>
        <vt:i4>3</vt:i4>
      </vt:variant>
      <vt:variant>
        <vt:i4>0</vt:i4>
      </vt:variant>
      <vt:variant>
        <vt:i4>5</vt:i4>
      </vt:variant>
      <vt:variant>
        <vt:lpwstr>https://exams-severeillness.it.minedu.gov.gr/</vt:lpwstr>
      </vt:variant>
      <vt:variant>
        <vt:lpwstr/>
      </vt:variant>
      <vt:variant>
        <vt:i4>8257540</vt:i4>
      </vt:variant>
      <vt:variant>
        <vt:i4>0</vt:i4>
      </vt:variant>
      <vt:variant>
        <vt:i4>0</vt:i4>
      </vt:variant>
      <vt:variant>
        <vt:i4>5</vt:i4>
      </vt:variant>
      <vt:variant>
        <vt:lpwstr>mailto:press@minedu.gov.gr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Quest User</dc:creator>
  <cp:keywords/>
  <cp:lastModifiedBy>Δημητριος Ραυτοπουλος</cp:lastModifiedBy>
  <cp:revision>3</cp:revision>
  <cp:lastPrinted>2025-09-12T12:14:00Z</cp:lastPrinted>
  <dcterms:created xsi:type="dcterms:W3CDTF">2025-09-17T10:30:00Z</dcterms:created>
  <dcterms:modified xsi:type="dcterms:W3CDTF">2025-09-17T10:39:00Z</dcterms:modified>
</cp:coreProperties>
</file>